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14605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0pt;mso-position-horizontal:absolute;mso-position-vertical-relative:text;margin-top:1.15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ПЕЧЕНГСКОГО МУНИЦИПАЛЬНОГО ОКРУГА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МУРМАНСКОЙ ОБЛАСТИ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</w:pPr>
      <w:r/>
      <w:r/>
    </w:p>
    <w:p>
      <w:pPr>
        <w:jc w:val="both"/>
        <w:widowControl w:val="off"/>
        <w:tabs>
          <w:tab w:val="left" w:pos="9356" w:leader="none"/>
        </w:tabs>
        <w:rPr>
          <w:b/>
          <w:bCs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bCs/>
        </w:rPr>
      </w:r>
    </w:p>
    <w:p>
      <w:pPr>
        <w:pStyle w:val="912"/>
        <w:jc w:val="both"/>
        <w:rPr>
          <w:b/>
          <w:bCs/>
          <w:highlight w:val="none"/>
        </w:rPr>
      </w:pPr>
      <w:r>
        <w:rPr>
          <w:b/>
        </w:rPr>
        <w:t xml:space="preserve">от 13.09.2024 </w:t>
        <w:tab/>
        <w:tab/>
        <w:tab/>
        <w:tab/>
        <w:tab/>
        <w:tab/>
        <w:tab/>
        <w:tab/>
        <w:tab/>
        <w:tab/>
      </w:r>
      <w:r>
        <w:rPr>
          <w:b/>
        </w:rPr>
        <w:t xml:space="preserve"> №</w:t>
      </w:r>
      <w:r>
        <w:rPr>
          <w:b/>
        </w:rPr>
        <w:t xml:space="preserve"> 1391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</w:rPr>
        <w:t xml:space="preserve">п.г.т</w:t>
      </w:r>
      <w:r>
        <w:rPr>
          <w:b/>
        </w:rPr>
        <w:t xml:space="preserve">. Никель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tabs>
          <w:tab w:val="left" w:pos="0" w:leader="none"/>
        </w:tabs>
        <w:rPr>
          <w:b/>
          <w:sz w:val="20"/>
          <w:szCs w:val="20"/>
        </w:rPr>
        <w:pBdr>
          <w:right w:val="none" w:color="000000" w:sz="4" w:space="12"/>
        </w:pBdr>
      </w:pPr>
      <w:r>
        <w:rPr>
          <w:b/>
          <w:sz w:val="20"/>
          <w:szCs w:val="20"/>
        </w:rPr>
        <w:t xml:space="preserve">О внесении изменений в муниципальную программу Печенгского муниципального округа «Образование» на 2024 - 2026 годы, утвержденную постановлением администрации </w:t>
      </w:r>
      <w:r>
        <w:rPr>
          <w:b/>
          <w:sz w:val="20"/>
          <w:szCs w:val="20"/>
        </w:rPr>
        <w:br/>
        <w:t xml:space="preserve">Печенгского муниципального округа от 03.11.2023 № 1624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tabs>
          <w:tab w:val="left" w:pos="0" w:leader="none"/>
          <w:tab w:val="left" w:pos="284" w:leader="none"/>
          <w:tab w:val="left" w:pos="426" w:leader="none"/>
        </w:tabs>
        <w:rPr>
          <w:b/>
        </w:rPr>
        <w:pBdr>
          <w:right w:val="none" w:color="000000" w:sz="4" w:space="12"/>
        </w:pBd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7"/>
        <w:ind w:firstLine="708"/>
        <w:jc w:val="both"/>
        <w:spacing w:before="0" w:after="0"/>
        <w:rPr>
          <w:rFonts w:ascii="Times New Roman" w:hAnsi="Times New Roman"/>
        </w:rPr>
        <w:pBdr>
          <w:right w:val="none" w:color="000000" w:sz="4" w:space="12"/>
        </w:pBd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color w:val="000000"/>
        </w:rPr>
        <w:pBdr>
          <w:right w:val="none" w:color="000000" w:sz="4" w:space="12"/>
        </w:pBdr>
      </w:pPr>
      <w:r>
        <w:rPr>
          <w:color w:val="000000"/>
        </w:rPr>
        <w:t xml:space="preserve">Руководствуясь статьей 179 Бюджетного кодекса Российской Федерации, Порядком разработки</w:t>
      </w:r>
      <w:r>
        <w:rPr>
          <w:color w:val="000000"/>
        </w:rPr>
        <w:t xml:space="preserve">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повышения эффективности использования бюджетных средств, 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pBdr>
          <w:right w:val="none" w:color="000000" w:sz="4" w:space="12"/>
        </w:pBdr>
      </w:pPr>
      <w:r/>
      <w:r/>
    </w:p>
    <w:p>
      <w:pPr>
        <w:jc w:val="both"/>
        <w:rPr>
          <w:b/>
          <w:bCs/>
        </w:rPr>
        <w:pBdr>
          <w:right w:val="none" w:color="000000" w:sz="4" w:space="12"/>
        </w:pBdr>
      </w:pPr>
      <w:r>
        <w:rPr>
          <w:b/>
          <w:bCs/>
        </w:rPr>
        <w:t xml:space="preserve">ПОСТАНОВЛЯЮ:</w:t>
      </w:r>
      <w:r>
        <w:rPr>
          <w:b/>
          <w:bCs/>
        </w:rPr>
      </w:r>
      <w:r>
        <w:rPr>
          <w:b/>
          <w:bCs/>
        </w:rPr>
      </w:r>
    </w:p>
    <w:p>
      <w:pPr>
        <w:ind w:right="-3"/>
        <w:jc w:val="both"/>
        <w:widowControl w:val="off"/>
      </w:pPr>
      <w:r/>
      <w:r/>
    </w:p>
    <w:p>
      <w:pPr>
        <w:pStyle w:val="954"/>
        <w:ind w:right="0" w:firstLine="709"/>
        <w:tabs>
          <w:tab w:val="left" w:pos="0" w:leader="none"/>
          <w:tab w:val="left" w:pos="993" w:leader="none"/>
          <w:tab w:val="clear" w:pos="4500" w:leader="none"/>
          <w:tab w:val="clear" w:pos="5220" w:leader="none"/>
          <w:tab w:val="left" w:pos="8280" w:leader="none"/>
          <w:tab w:val="left" w:pos="935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 Внести в муниципа</w:t>
      </w:r>
      <w:r>
        <w:rPr>
          <w:sz w:val="24"/>
          <w:szCs w:val="24"/>
        </w:rPr>
        <w:t xml:space="preserve">льную программу Печенгского муниципального округа «Образование» на 2024-2026 годы, утвержденную постановлением администрации Печенгского муниципального округа от 03.11.2023 № 1624 (в редакции постановления администрации Печенгского муниципального округа от</w:t>
      </w:r>
      <w:r>
        <w:rPr>
          <w:sz w:val="24"/>
          <w:szCs w:val="24"/>
        </w:rPr>
        <w:t xml:space="preserve"> 26.08.2024 № 1316</w:t>
      </w:r>
      <w:r>
        <w:rPr>
          <w:sz w:val="24"/>
          <w:szCs w:val="24"/>
        </w:rPr>
        <w:t xml:space="preserve">) (далее </w:t>
      </w:r>
      <w:r>
        <w:rPr>
          <w:b/>
          <w:sz w:val="24"/>
          <w:szCs w:val="24"/>
        </w:rPr>
        <w:t xml:space="preserve">-</w:t>
      </w:r>
      <w:r>
        <w:rPr>
          <w:sz w:val="24"/>
          <w:szCs w:val="24"/>
        </w:rPr>
        <w:t xml:space="preserve"> Программа), следующие изменения: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-1843" w:leader="none"/>
          <w:tab w:val="left" w:pos="8280" w:leader="none"/>
          <w:tab w:val="left" w:pos="9355" w:leader="none"/>
        </w:tabs>
        <w:rPr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 w:themeColor="text1"/>
        </w:rPr>
        <w:t xml:space="preserve">- строку «Финансовое обеспечение программы» в паспорте Программы  изложить в следующей редакции: </w:t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9398" w:type="dxa"/>
        <w:jc w:val="center"/>
        <w:tblInd w:w="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6988"/>
      </w:tblGrid>
      <w:tr>
        <w:tblPrEx/>
        <w:trPr>
          <w:jc w:val="center"/>
          <w:trHeight w:val="5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ind w:left="44" w:right="-57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color w:val="000000"/>
              </w:rPr>
              <w:t xml:space="preserve">«Финансовое обеспечение 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8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b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Всего по муниципальной программе:  </w:t>
            </w:r>
            <w:r>
              <w:rPr>
                <w:b/>
                <w:color w:val="000000" w:themeColor="text1"/>
              </w:rPr>
              <w:t xml:space="preserve">5</w:t>
            </w:r>
            <w:r>
              <w:rPr>
                <w:b/>
                <w:color w:val="000000" w:themeColor="text1"/>
              </w:rPr>
              <w:t xml:space="preserve"> </w:t>
            </w:r>
            <w:r>
              <w:rPr>
                <w:b/>
                <w:color w:val="000000" w:themeColor="text1"/>
              </w:rPr>
              <w:t xml:space="preserve">891</w:t>
            </w:r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008,</w:t>
            </w:r>
            <w:r>
              <w:rPr>
                <w:b/>
                <w:color w:val="000000" w:themeColor="text1"/>
              </w:rPr>
              <w:t xml:space="preserve">1</w:t>
            </w:r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</w:rPr>
              <w:t xml:space="preserve">тыс. рублей,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в том числе: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ФБ: </w:t>
            </w:r>
            <w:r>
              <w:t xml:space="preserve">302041,1 </w:t>
            </w:r>
            <w:r>
              <w:t xml:space="preserve">тыс. рублей, из них: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2024 год: 87685,7 </w:t>
            </w:r>
            <w:r>
              <w:t xml:space="preserve">тыс. рублей,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2025 год: 144227,2 тыс. рублей,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2026 год: 70128,2 тыс. рублей.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ОБ: </w:t>
            </w:r>
            <w:r>
              <w:t xml:space="preserve">4009781,0</w:t>
            </w:r>
            <w:r>
              <w:t xml:space="preserve"> </w:t>
            </w:r>
            <w:r>
              <w:t xml:space="preserve">тыс. рублей, из них: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2024 год: </w:t>
            </w:r>
            <w:r>
              <w:t xml:space="preserve">1314384,1 </w:t>
            </w:r>
            <w:r>
              <w:t xml:space="preserve">тыс. рублей,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2025 год: 1328974,8 тыс. рублей,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2026 год: 1366422,1 тыс. рублей.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МБ: 1378646,0</w:t>
            </w:r>
            <w:r>
              <w:t xml:space="preserve"> тыс. рублей, из них: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2024 год: 469856,0</w:t>
            </w:r>
            <w:r>
              <w:t xml:space="preserve"> тыс. рублей,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2025 год: 458481,1 тыс. рублей,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2026 год: 450308,9 тыс. рублей.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ВБС: 200540,0 тыс. рублей, из них: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2024 год: 120940,0 тыс. рублей,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2025 год: 39800,0 тыс. рублей,</w:t>
            </w:r>
            <w:r/>
          </w:p>
          <w:p>
            <w:pPr>
              <w:ind w:left="-57" w:right="-57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t xml:space="preserve">2026 год: 39800,0 тыс. рублей</w:t>
            </w:r>
            <w:r>
              <w:t xml:space="preserve">.»;</w:t>
            </w:r>
            <w:r/>
          </w:p>
        </w:tc>
      </w:tr>
    </w:tbl>
    <w:p>
      <w:pPr>
        <w:pStyle w:val="954"/>
        <w:ind w:right="0" w:firstLine="709"/>
        <w:tabs>
          <w:tab w:val="left" w:pos="0" w:leader="none"/>
          <w:tab w:val="left" w:pos="993" w:leader="none"/>
          <w:tab w:val="clear" w:pos="4500" w:leader="none"/>
          <w:tab w:val="clear" w:pos="5220" w:leader="none"/>
          <w:tab w:val="left" w:pos="8280" w:leader="none"/>
          <w:tab w:val="left" w:pos="935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4"/>
        <w:ind w:right="0" w:firstLine="709"/>
        <w:tabs>
          <w:tab w:val="left" w:pos="0" w:leader="none"/>
          <w:tab w:val="left" w:pos="993" w:leader="none"/>
          <w:tab w:val="clear" w:pos="4500" w:leader="none"/>
          <w:tab w:val="clear" w:pos="5220" w:leader="none"/>
          <w:tab w:val="left" w:pos="8280" w:leader="none"/>
          <w:tab w:val="left" w:pos="9355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строку «Финансовое обеспечение подпрограммы» в паспорте Подпрограммы 2 «Развитие общего и дополнительного образования детей» (далее – Подпрограмма 2) изложить в следующей редакции: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356" w:type="dxa"/>
        <w:tblInd w:w="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6946"/>
      </w:tblGrid>
      <w:tr>
        <w:tblPrEx/>
        <w:trPr>
          <w:trHeight w:val="560"/>
        </w:trPr>
        <w:tc>
          <w:tcPr>
            <w:tcW w:w="2410" w:type="dxa"/>
            <w:textDirection w:val="lrTb"/>
            <w:noWrap w:val="false"/>
          </w:tcPr>
          <w:p>
            <w:pPr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«Финансовое обеспечение подпрограммы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ind w:left="-57" w:right="-57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Всего по подпрограмме: </w:t>
            </w: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  <w:t xml:space="preserve"> 198 813,0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тыс. рублей,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ФБ: </w:t>
            </w:r>
            <w:r>
              <w:rPr>
                <w:lang w:eastAsia="en-US"/>
              </w:rPr>
              <w:t xml:space="preserve">302041,1 </w:t>
            </w:r>
            <w:r>
              <w:rPr>
                <w:lang w:eastAsia="en-US"/>
              </w:rPr>
              <w:t xml:space="preserve">тыс. рублей, из них: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2024 год: </w:t>
            </w:r>
            <w:r>
              <w:rPr>
                <w:lang w:eastAsia="en-US"/>
              </w:rPr>
              <w:t xml:space="preserve">87685,7 </w:t>
            </w:r>
            <w:r>
              <w:rPr>
                <w:lang w:eastAsia="en-US"/>
              </w:rPr>
              <w:t xml:space="preserve">тыс. рублей,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2025 год: 144227,2 тыс. рублей,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2026 год: 70128,2 тыс. рублей.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ОБ: </w:t>
            </w:r>
            <w:r>
              <w:rPr>
                <w:lang w:eastAsia="en-US"/>
              </w:rPr>
              <w:t xml:space="preserve">2240696,0 </w:t>
            </w:r>
            <w:r>
              <w:rPr>
                <w:lang w:eastAsia="en-US"/>
              </w:rPr>
              <w:t xml:space="preserve">тыс. рублей, из них: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2024 год: </w:t>
            </w:r>
            <w:r>
              <w:rPr>
                <w:lang w:eastAsia="en-US"/>
              </w:rPr>
              <w:t xml:space="preserve">750025,8 </w:t>
            </w:r>
            <w:r>
              <w:rPr>
                <w:lang w:eastAsia="en-US"/>
              </w:rPr>
              <w:t xml:space="preserve">тыс. рублей,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2025 год: 740537,7 тыс. рублей,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2026 год: 750132,5 тыс. рублей.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МБ: 587810,5</w:t>
            </w:r>
            <w:r>
              <w:rPr>
                <w:lang w:eastAsia="en-US"/>
              </w:rPr>
              <w:t xml:space="preserve"> тыс. рублей, из них: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2024год: 198349,9 </w:t>
            </w:r>
            <w:r>
              <w:rPr>
                <w:lang w:eastAsia="en-US"/>
              </w:rPr>
              <w:t xml:space="preserve">тыс. рублей,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2025 год: 200067,0 тыс. рублей,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2026 год: 189393,6 тыс. рублей.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ВБС: 68265,4</w:t>
            </w:r>
            <w:r>
              <w:rPr>
                <w:lang w:eastAsia="en-US"/>
              </w:rPr>
              <w:t xml:space="preserve"> тыс. рублей, из них: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2024 год: 68265,4</w:t>
            </w:r>
            <w:r>
              <w:rPr>
                <w:lang w:eastAsia="en-US"/>
              </w:rPr>
              <w:t xml:space="preserve"> тыс. рублей,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2025 год: 0,0 тыс. рублей,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-57" w:righ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2026 год: 0,0 тыс. рублей</w:t>
            </w:r>
            <w:r>
              <w:rPr>
                <w:lang w:eastAsia="en-US"/>
              </w:rPr>
              <w:t xml:space="preserve">.»;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pStyle w:val="954"/>
        <w:ind w:right="0" w:firstLine="709"/>
        <w:tabs>
          <w:tab w:val="left" w:pos="0" w:leader="none"/>
          <w:tab w:val="left" w:pos="993" w:leader="none"/>
          <w:tab w:val="clear" w:pos="4500" w:leader="none"/>
          <w:tab w:val="clear" w:pos="5220" w:leader="none"/>
          <w:tab w:val="left" w:pos="8280" w:leader="none"/>
          <w:tab w:val="left" w:pos="935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993" w:leader="none"/>
          <w:tab w:val="left" w:pos="8280" w:leader="none"/>
          <w:tab w:val="left" w:pos="9355" w:leader="none"/>
        </w:tabs>
      </w:pPr>
      <w:r>
        <w:t xml:space="preserve">- строки 2.1.1</w:t>
      </w:r>
      <w:r>
        <w:t xml:space="preserve">0</w:t>
      </w:r>
      <w:r>
        <w:t xml:space="preserve">,</w:t>
      </w:r>
      <w:r>
        <w:t xml:space="preserve"> 2.1</w:t>
      </w:r>
      <w:r>
        <w:t xml:space="preserve">.1</w:t>
      </w:r>
      <w:r>
        <w:t xml:space="preserve">2</w:t>
      </w:r>
      <w:r>
        <w:t xml:space="preserve">,</w:t>
      </w:r>
      <w:r>
        <w:t xml:space="preserve"> </w:t>
      </w:r>
      <w:r>
        <w:t xml:space="preserve">«Итог</w:t>
      </w:r>
      <w:r>
        <w:t xml:space="preserve">о по основному мероприятию 1»,</w:t>
      </w:r>
      <w:r>
        <w:t xml:space="preserve"> </w:t>
      </w:r>
      <w:r>
        <w:t xml:space="preserve">2.2.2, </w:t>
      </w:r>
      <w:r>
        <w:t xml:space="preserve">«Ит</w:t>
      </w:r>
      <w:r>
        <w:t xml:space="preserve">ого по основному мероприятию 2» и</w:t>
      </w:r>
      <w:r>
        <w:t xml:space="preserve"> </w:t>
      </w:r>
      <w:r>
        <w:t xml:space="preserve">«Всего по подпрограмме 2» таблицы 1 «Перечень мероприятий подпрограммы с объемом финансирования» к Подпрограмме 2 изложить в следующей редакции:</w:t>
      </w:r>
      <w:r/>
    </w:p>
    <w:tbl>
      <w:tblPr>
        <w:tblW w:w="4889" w:type="pct"/>
        <w:tblInd w:w="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1534"/>
        <w:gridCol w:w="704"/>
        <w:gridCol w:w="841"/>
        <w:gridCol w:w="1118"/>
        <w:gridCol w:w="1118"/>
        <w:gridCol w:w="1118"/>
        <w:gridCol w:w="1118"/>
        <w:gridCol w:w="964"/>
      </w:tblGrid>
      <w:tr>
        <w:tblPrEx/>
        <w:trPr>
          <w:trHeight w:val="65"/>
        </w:trPr>
        <w:tc>
          <w:tcPr>
            <w:shd w:val="clear" w:color="auto" w:fill="auto"/>
            <w:tcW w:w="452" w:type="pct"/>
            <w:vMerge w:val="restart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«2.</w:t>
            </w: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  <w:t xml:space="preserve">.10.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820" w:type="pct"/>
            <w:vMerge w:val="restart"/>
            <w:textDirection w:val="lrTb"/>
            <w:noWrap w:val="false"/>
          </w:tcPr>
          <w:p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376" w:type="pct"/>
            <w:vMerge w:val="restart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2024-2026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  <w:t xml:space="preserve">21908,9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54194,5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33</w:t>
            </w:r>
            <w:r>
              <w:rPr>
                <w:color w:val="000000"/>
                <w:sz w:val="20"/>
                <w:szCs w:val="20"/>
              </w:rPr>
              <w:t xml:space="preserve">857,2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33</w:t>
            </w:r>
            <w:r>
              <w:rPr>
                <w:color w:val="000000"/>
                <w:sz w:val="20"/>
                <w:szCs w:val="20"/>
              </w:rPr>
              <w:t xml:space="preserve">857,2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Отдел образования,         МБОУ СОШ №№ 1, 3, 5, 7, 9, 11, 19, 23; 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МБОУ ООШ №№ 20, 22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820" w:type="pct"/>
            <w:vMerge w:val="continue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376" w:type="pct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5541,3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2463,3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  <w:t xml:space="preserve">539,0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  <w:t xml:space="preserve">539,0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820" w:type="pct"/>
            <w:vMerge w:val="continue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376" w:type="pct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МБ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820" w:type="pct"/>
            <w:vMerge w:val="continue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376" w:type="pct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ВБС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820" w:type="pct"/>
            <w:vMerge w:val="continue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376" w:type="pct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textDirection w:val="lrTb"/>
            <w:noWrap w:val="false"/>
          </w:tcPr>
          <w:p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Итого: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127450,2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56657,8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35396,2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35396,2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restart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2.1.12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820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376" w:type="pct"/>
            <w:vMerge w:val="restart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2024-2026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17466,4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5839,1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</w:t>
            </w:r>
            <w:r>
              <w:rPr>
                <w:color w:val="000000"/>
                <w:sz w:val="20"/>
                <w:szCs w:val="20"/>
              </w:rPr>
              <w:t xml:space="preserve">266,2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</w:t>
            </w:r>
            <w:r>
              <w:rPr>
                <w:color w:val="000000"/>
                <w:sz w:val="20"/>
                <w:szCs w:val="20"/>
              </w:rPr>
              <w:t xml:space="preserve">361,1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Отдел образования,         МБОУ СОШ №№ 1, 3, 5, 7, 9, 11, 19, 23; 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МБОУ ООШ №№ 20, 22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82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376" w:type="pct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26,0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26,0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82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376" w:type="pct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МБ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82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376" w:type="pct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ВБС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82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376" w:type="pct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textDirection w:val="lrTb"/>
            <w:noWrap w:val="false"/>
          </w:tcPr>
          <w:p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Итого: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17492,4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5865,1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5266,2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6361,1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Итого по основному мероприятию 1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ФБ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225696,7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87685,7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67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882,8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70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128,2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ОБ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2143373,0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675655,2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717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585,3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750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132,5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МБ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476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166,8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154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075,2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159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698,0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162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393,6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ВБС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Итого: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845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236,5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917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416,1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945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166,1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982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654,3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restart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2.2.2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820" w:type="pct"/>
            <w:vMerge w:val="restart"/>
            <w:textDirection w:val="lrTb"/>
            <w:noWrap w:val="false"/>
          </w:tcPr>
          <w:p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Выполнение работ по ремонту фасадов в общеобразовательных организациях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W w:w="376" w:type="pct"/>
            <w:vMerge w:val="restart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2024-202</w:t>
            </w:r>
            <w:r>
              <w:rPr>
                <w:color w:val="000000"/>
                <w:sz w:val="20"/>
                <w:szCs w:val="20"/>
              </w:rPr>
              <w:t xml:space="preserve">5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/>
                <w:spacing w:val="1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 xml:space="preserve">ФБ</w:t>
            </w:r>
            <w:r>
              <w:rPr>
                <w:color w:val="000000"/>
                <w:spacing w:val="1"/>
                <w:sz w:val="20"/>
                <w:szCs w:val="20"/>
              </w:rPr>
            </w:r>
            <w:r>
              <w:rPr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64</w:t>
            </w:r>
            <w:r>
              <w:rPr>
                <w:color w:val="000000"/>
                <w:sz w:val="20"/>
                <w:szCs w:val="20"/>
              </w:rPr>
              <w:t xml:space="preserve">025,5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64</w:t>
            </w:r>
            <w:r>
              <w:rPr>
                <w:color w:val="000000"/>
                <w:sz w:val="20"/>
                <w:szCs w:val="20"/>
              </w:rPr>
              <w:t xml:space="preserve">025,5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Отдел образования, МБОУ ООШ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№ 22, МБОУ СОШ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№ 19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820" w:type="pct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376" w:type="pct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/>
                <w:spacing w:val="1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 xml:space="preserve">ОБ</w:t>
            </w:r>
            <w:r>
              <w:rPr>
                <w:color w:val="000000"/>
                <w:spacing w:val="1"/>
                <w:sz w:val="20"/>
                <w:szCs w:val="20"/>
              </w:rPr>
            </w:r>
            <w:r>
              <w:rPr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49</w:t>
            </w:r>
            <w:r>
              <w:rPr>
                <w:color w:val="000000"/>
                <w:sz w:val="20"/>
                <w:szCs w:val="20"/>
              </w:rPr>
              <w:t xml:space="preserve">351,1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49</w:t>
            </w:r>
            <w:r>
              <w:rPr>
                <w:color w:val="000000"/>
                <w:sz w:val="20"/>
                <w:szCs w:val="20"/>
              </w:rPr>
              <w:t xml:space="preserve">351,1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820" w:type="pct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376" w:type="pct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/>
                <w:spacing w:val="1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 xml:space="preserve">МБ</w:t>
            </w:r>
            <w:r>
              <w:rPr>
                <w:color w:val="000000"/>
                <w:spacing w:val="1"/>
                <w:sz w:val="20"/>
                <w:szCs w:val="20"/>
              </w:rPr>
            </w:r>
            <w:r>
              <w:rPr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</w:t>
            </w:r>
            <w:r>
              <w:rPr>
                <w:color w:val="000000"/>
                <w:sz w:val="20"/>
                <w:szCs w:val="20"/>
              </w:rPr>
              <w:t xml:space="preserve">605,4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</w:t>
            </w:r>
            <w:r>
              <w:rPr>
                <w:color w:val="000000"/>
                <w:sz w:val="20"/>
                <w:szCs w:val="20"/>
              </w:rPr>
              <w:t xml:space="preserve">597,4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  <w:t xml:space="preserve">008,0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820" w:type="pct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376" w:type="pct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/>
                <w:spacing w:val="1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 xml:space="preserve">ВБС</w:t>
            </w:r>
            <w:r>
              <w:rPr>
                <w:color w:val="000000"/>
                <w:spacing w:val="1"/>
                <w:sz w:val="20"/>
                <w:szCs w:val="20"/>
              </w:rPr>
            </w:r>
            <w:r>
              <w:rPr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5"/>
        </w:trPr>
        <w:tc>
          <w:tcPr>
            <w:shd w:val="clear" w:color="auto" w:fill="auto"/>
            <w:tcW w:w="452" w:type="pct"/>
            <w:vMerge w:val="continue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820" w:type="pct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376" w:type="pct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textDirection w:val="lrTb"/>
            <w:noWrap w:val="false"/>
          </w:tcPr>
          <w:p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Итого: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116982,0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51948,5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65033,5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0,0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Итого по основному мероприятию 2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ФБ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76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344,4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76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344,4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ОБ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97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323,0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74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370,6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22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952,4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МБ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111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643,7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44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274,7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40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369,0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27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000,0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ВБС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68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265,4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68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265,4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</w:tr>
      <w:tr>
        <w:tblPrEx/>
        <w:trPr>
          <w:trHeight w:val="347"/>
        </w:trPr>
        <w:tc>
          <w:tcPr>
            <w:gridSpan w:val="3"/>
            <w:shd w:val="clear" w:color="auto" w:fill="auto"/>
            <w:tcW w:w="164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Итого: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353576,5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186910,7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139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665,8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27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000,0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Всего по подпрограмме 2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ФБ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302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041,1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87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685,7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144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227,2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70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128,2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ОБ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2240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696,0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750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025,8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740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537,7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750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132,5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МБ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587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810,5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198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349,9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200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067,0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189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393,6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ВБС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68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265,4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68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265,4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0,0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gridSpan w:val="3"/>
            <w:shd w:val="clear" w:color="auto" w:fill="auto"/>
            <w:tcW w:w="164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449" w:type="pct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Итого: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3198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813,0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1104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326,8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1084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831,9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97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color w:val="000000"/>
                <w:spacing w:val="1"/>
                <w:sz w:val="20"/>
                <w:szCs w:val="20"/>
              </w:rPr>
            </w:pP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1009</w:t>
            </w:r>
            <w:r>
              <w:rPr>
                <w:b/>
                <w:color w:val="000000"/>
                <w:spacing w:val="1"/>
                <w:sz w:val="20"/>
                <w:szCs w:val="20"/>
              </w:rPr>
              <w:t xml:space="preserve">654,3».</w:t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  <w:r>
              <w:rPr>
                <w:b/>
                <w:color w:val="000000"/>
                <w:spacing w:val="1"/>
                <w:sz w:val="20"/>
                <w:szCs w:val="20"/>
              </w:rPr>
            </w:r>
          </w:p>
        </w:tc>
        <w:tc>
          <w:tcPr>
            <w:shd w:val="clear" w:color="auto" w:fill="auto"/>
            <w:tcW w:w="515" w:type="pct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widowControl w:val="off"/>
        <w:rPr>
          <w:b/>
          <w:color w:val="000000"/>
          <w:spacing w:val="1"/>
          <w:sz w:val="20"/>
          <w:szCs w:val="20"/>
        </w:rPr>
      </w:pPr>
      <w:r>
        <w:rPr>
          <w:b/>
          <w:color w:val="000000"/>
          <w:spacing w:val="1"/>
          <w:sz w:val="20"/>
          <w:szCs w:val="20"/>
        </w:rPr>
      </w:r>
      <w:r>
        <w:rPr>
          <w:b/>
          <w:color w:val="000000"/>
          <w:spacing w:val="1"/>
          <w:sz w:val="20"/>
          <w:szCs w:val="20"/>
        </w:rPr>
      </w:r>
      <w:r>
        <w:rPr>
          <w:b/>
          <w:color w:val="000000"/>
          <w:spacing w:val="1"/>
          <w:sz w:val="20"/>
          <w:szCs w:val="20"/>
        </w:rPr>
      </w:r>
    </w:p>
    <w:p>
      <w:pPr>
        <w:pStyle w:val="912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pStyle w:val="912"/>
        <w:ind w:firstLine="709"/>
      </w:pPr>
      <w:r>
        <w:t xml:space="preserve">2. Настоящее постановление вступает в силу после его подписания.</w:t>
      </w:r>
      <w:r/>
    </w:p>
    <w:p>
      <w:pPr>
        <w:pStyle w:val="912"/>
        <w:ind w:firstLine="709"/>
        <w:jc w:val="both"/>
      </w:pPr>
      <w:r>
        <w:t xml:space="preserve">3. </w:t>
      </w:r>
      <w:r>
        <w:rPr>
          <w:rFonts w:eastAsia="Calibri"/>
        </w:rPr>
        <w:t xml:space="preserve">Настоящее постановление опубликовать в официальном издании газета «Печенга» и разместить </w:t>
      </w:r>
      <w:r>
        <w:t xml:space="preserve">на сайте Печенгского муниципального округа в сети Интернет.</w:t>
      </w:r>
      <w:r>
        <w:rPr>
          <w:rFonts w:eastAsia="Calibri"/>
        </w:rPr>
        <w:t xml:space="preserve"> </w:t>
      </w:r>
      <w:r/>
    </w:p>
    <w:p>
      <w:pPr>
        <w:pStyle w:val="912"/>
      </w:pPr>
      <w:r/>
      <w:r/>
    </w:p>
    <w:p>
      <w:pPr>
        <w:pStyle w:val="912"/>
      </w:pPr>
      <w:r/>
      <w:r/>
    </w:p>
    <w:p>
      <w:pPr>
        <w:pStyle w:val="912"/>
        <w:rPr>
          <w:bCs/>
        </w:rPr>
      </w:pPr>
      <w:r>
        <w:t xml:space="preserve">Глава Печенгского муниципального округа                                                        А.В. Кузнецов</w:t>
      </w:r>
      <w:r>
        <w:rPr>
          <w:bCs/>
        </w:rPr>
      </w:r>
      <w:r>
        <w:rPr>
          <w:bCs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/>
      <w:bookmarkStart w:id="0" w:name="_GoBack"/>
      <w:r/>
      <w:bookmarkEnd w:id="0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12"/>
        <w:rPr>
          <w:b/>
        </w:rPr>
      </w:pPr>
      <w:r>
        <w:rPr>
          <w:sz w:val="20"/>
          <w:szCs w:val="20"/>
        </w:rPr>
        <w:t xml:space="preserve">Никитина И.В., 50572</w:t>
      </w:r>
      <w:r>
        <w:rPr>
          <w:b/>
        </w:rPr>
      </w:r>
      <w:r>
        <w:rPr>
          <w:b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onstantia">
    <w:panose1 w:val="02030602050306030303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Style w:val="957"/>
      </w:pPr>
      <w:r>
        <w:separator/>
      </w:r>
      <w:r/>
    </w:p>
  </w:footnote>
  <w:footnote w:type="continuationSeparator" w:id="0">
    <w:p>
      <w:pPr>
        <w:pStyle w:val="957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800" w:hanging="718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78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353" w:hanging="358"/>
        <w:tabs>
          <w:tab w:val="left" w:pos="1353" w:leader="none"/>
        </w:tabs>
      </w:pPr>
      <w:rPr>
        <w:rFonts w:ascii="Constantia" w:hAnsi="Constantia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58"/>
        <w:tabs>
          <w:tab w:val="left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58"/>
        <w:tabs>
          <w:tab w:val="left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58"/>
        <w:tabs>
          <w:tab w:val="left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58"/>
        <w:tabs>
          <w:tab w:val="left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58"/>
        <w:tabs>
          <w:tab w:val="left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58"/>
        <w:tabs>
          <w:tab w:val="left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58"/>
        <w:tabs>
          <w:tab w:val="left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58"/>
        <w:tabs>
          <w:tab w:val="left" w:pos="70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58"/>
      </w:pPr>
      <w:rPr>
        <w:rFonts w:ascii="Times New Roman" w:hAnsi="Times New Roman" w:eastAsia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78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1998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2718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438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158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4878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598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318" w:hanging="178"/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58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78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18"/>
        <w:tabs>
          <w:tab w:val="left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18"/>
        <w:tabs>
          <w:tab w:val="left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18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18"/>
        <w:tabs>
          <w:tab w:val="left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18"/>
        <w:tabs>
          <w:tab w:val="left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18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18"/>
        <w:tabs>
          <w:tab w:val="left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18"/>
        <w:tabs>
          <w:tab w:val="left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18"/>
        <w:tabs>
          <w:tab w:val="left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58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78"/>
      </w:pPr>
    </w:lvl>
  </w:abstractNum>
  <w:abstractNum w:abstractNumId="6">
    <w:multiLevelType w:val="hybridMultilevel"/>
    <w:lvl w:ilvl="0">
      <w:start w:val="4"/>
      <w:numFmt w:val="upperRoman"/>
      <w:isLgl w:val="false"/>
      <w:suff w:val="tab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8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78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8"/>
      </w:pPr>
      <w:rPr>
        <w:b/>
        <w:bCs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78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40" w:hanging="478"/>
        <w:tabs>
          <w:tab w:val="left" w:pos="840" w:leader="none"/>
        </w:tabs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8"/>
        <w:tabs>
          <w:tab w:val="left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78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8"/>
        <w:tabs>
          <w:tab w:val="left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8"/>
        <w:tabs>
          <w:tab w:val="left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78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8"/>
        <w:tabs>
          <w:tab w:val="left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8"/>
        <w:tabs>
          <w:tab w:val="left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78"/>
        <w:tabs>
          <w:tab w:val="left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5" w:hanging="358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5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5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2805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5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5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4965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5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5" w:hanging="178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8"/>
        <w:tabs>
          <w:tab w:val="left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8"/>
        <w:tabs>
          <w:tab w:val="left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78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8"/>
        <w:tabs>
          <w:tab w:val="left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8"/>
        <w:tabs>
          <w:tab w:val="left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78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8"/>
        <w:tabs>
          <w:tab w:val="left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8"/>
        <w:tabs>
          <w:tab w:val="left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78"/>
        <w:tabs>
          <w:tab w:val="left" w:pos="64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53" w:hanging="1044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8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358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18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1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78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78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38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38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798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58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78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8"/>
        <w:tabs>
          <w:tab w:val="left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8"/>
        <w:tabs>
          <w:tab w:val="left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78"/>
        <w:tabs>
          <w:tab w:val="left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8"/>
        <w:tabs>
          <w:tab w:val="left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8"/>
        <w:tabs>
          <w:tab w:val="left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78"/>
        <w:tabs>
          <w:tab w:val="left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8"/>
        <w:tabs>
          <w:tab w:val="left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8"/>
        <w:tabs>
          <w:tab w:val="left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78"/>
        <w:tabs>
          <w:tab w:val="left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8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78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8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358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18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1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78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78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38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38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798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8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78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8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78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58"/>
      </w:pPr>
      <w:rPr>
        <w:rFonts w:ascii="Times New Roman" w:hAnsi="Times New Roman" w:eastAsia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58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18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1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78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78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38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38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798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58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78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8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5039" w:hanging="358"/>
      </w:pPr>
      <w:rPr>
        <w:b w:val="0"/>
        <w:bCs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18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1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78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078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38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438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798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8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78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58"/>
      </w:pPr>
    </w:lvl>
    <w:lvl w:ilvl="1">
      <w:start w:val="3"/>
      <w:numFmt w:val="decimal"/>
      <w:isLgl w:val="false"/>
      <w:suff w:val="tab"/>
      <w:lvlText w:val="%1.%2."/>
      <w:lvlJc w:val="left"/>
      <w:pPr>
        <w:ind w:left="720" w:hanging="358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18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1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78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78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38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38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798"/>
      </w:p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2062" w:hanging="358"/>
      </w:pPr>
    </w:lvl>
    <w:lvl w:ilvl="1">
      <w:start w:val="1"/>
      <w:numFmt w:val="lowerLetter"/>
      <w:isLgl w:val="false"/>
      <w:suff w:val="tab"/>
      <w:lvlText w:val="%2."/>
      <w:lvlJc w:val="left"/>
      <w:pPr>
        <w:ind w:left="2775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3495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4215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4935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5655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6375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7095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7815" w:hanging="178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58"/>
        <w:tabs>
          <w:tab w:val="left" w:pos="720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58"/>
        <w:tabs>
          <w:tab w:val="left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58"/>
        <w:tabs>
          <w:tab w:val="left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58"/>
        <w:tabs>
          <w:tab w:val="left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58"/>
        <w:tabs>
          <w:tab w:val="left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58"/>
        <w:tabs>
          <w:tab w:val="left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58"/>
        <w:tabs>
          <w:tab w:val="left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58"/>
        <w:tabs>
          <w:tab w:val="left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58"/>
        <w:tabs>
          <w:tab w:val="left" w:pos="6480" w:leader="none"/>
        </w:tabs>
      </w:pPr>
      <w:rPr>
        <w:rFonts w:ascii="Wingdings" w:hAnsi="Wingdings"/>
      </w:rPr>
    </w:lvl>
  </w:abstractNum>
  <w:abstractNum w:abstractNumId="28">
    <w:multiLevelType w:val="hybridMultilevel"/>
    <w:lvl w:ilvl="0">
      <w:start w:val="3"/>
      <w:numFmt w:val="upperRoman"/>
      <w:isLgl w:val="false"/>
      <w:suff w:val="tab"/>
      <w:lvlText w:val="%1."/>
      <w:lvlJc w:val="left"/>
      <w:pPr>
        <w:ind w:left="2782" w:hanging="718"/>
      </w:pPr>
    </w:lvl>
    <w:lvl w:ilvl="1">
      <w:start w:val="1"/>
      <w:numFmt w:val="lowerLetter"/>
      <w:isLgl w:val="false"/>
      <w:suff w:val="tab"/>
      <w:lvlText w:val="%2."/>
      <w:lvlJc w:val="left"/>
      <w:pPr>
        <w:ind w:left="3142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3862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4582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5302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6022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6742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7462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8182" w:hanging="178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54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58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78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8"/>
      </w:pPr>
      <w:rPr>
        <w:b w:val="0"/>
        <w:bCs w:val="0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78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58"/>
        <w:tabs>
          <w:tab w:val="left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58"/>
        <w:tabs>
          <w:tab w:val="left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78"/>
        <w:tabs>
          <w:tab w:val="left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58"/>
        <w:tabs>
          <w:tab w:val="left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58"/>
        <w:tabs>
          <w:tab w:val="left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78"/>
        <w:tabs>
          <w:tab w:val="left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58"/>
        <w:tabs>
          <w:tab w:val="left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58"/>
        <w:tabs>
          <w:tab w:val="left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78"/>
        <w:tabs>
          <w:tab w:val="left" w:pos="684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58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78"/>
      </w:pPr>
    </w:lvl>
  </w:abstractNum>
  <w:abstractNum w:abstractNumId="35">
    <w:multiLevelType w:val="hybridMultilevel"/>
    <w:lvl w:ilvl="0">
      <w:start w:val="3"/>
      <w:numFmt w:val="upperRoman"/>
      <w:isLgl w:val="false"/>
      <w:suff w:val="tab"/>
      <w:lvlText w:val="%1."/>
      <w:lvlJc w:val="left"/>
      <w:pPr>
        <w:ind w:left="2782" w:hanging="718"/>
      </w:pPr>
    </w:lvl>
    <w:lvl w:ilvl="1">
      <w:start w:val="1"/>
      <w:numFmt w:val="lowerLetter"/>
      <w:isLgl w:val="false"/>
      <w:suff w:val="tab"/>
      <w:lvlText w:val="%2."/>
      <w:lvlJc w:val="left"/>
      <w:pPr>
        <w:ind w:left="3142" w:hanging="358"/>
      </w:pPr>
    </w:lvl>
    <w:lvl w:ilvl="2">
      <w:start w:val="1"/>
      <w:numFmt w:val="lowerRoman"/>
      <w:isLgl w:val="false"/>
      <w:suff w:val="tab"/>
      <w:lvlText w:val="%3."/>
      <w:lvlJc w:val="right"/>
      <w:pPr>
        <w:ind w:left="3862" w:hanging="178"/>
      </w:pPr>
    </w:lvl>
    <w:lvl w:ilvl="3">
      <w:start w:val="1"/>
      <w:numFmt w:val="decimal"/>
      <w:isLgl w:val="false"/>
      <w:suff w:val="tab"/>
      <w:lvlText w:val="%4."/>
      <w:lvlJc w:val="left"/>
      <w:pPr>
        <w:ind w:left="4582" w:hanging="358"/>
      </w:pPr>
    </w:lvl>
    <w:lvl w:ilvl="4">
      <w:start w:val="1"/>
      <w:numFmt w:val="lowerLetter"/>
      <w:isLgl w:val="false"/>
      <w:suff w:val="tab"/>
      <w:lvlText w:val="%5."/>
      <w:lvlJc w:val="left"/>
      <w:pPr>
        <w:ind w:left="5302" w:hanging="358"/>
      </w:pPr>
    </w:lvl>
    <w:lvl w:ilvl="5">
      <w:start w:val="1"/>
      <w:numFmt w:val="lowerRoman"/>
      <w:isLgl w:val="false"/>
      <w:suff w:val="tab"/>
      <w:lvlText w:val="%6."/>
      <w:lvlJc w:val="right"/>
      <w:pPr>
        <w:ind w:left="6022" w:hanging="178"/>
      </w:pPr>
    </w:lvl>
    <w:lvl w:ilvl="6">
      <w:start w:val="1"/>
      <w:numFmt w:val="decimal"/>
      <w:isLgl w:val="false"/>
      <w:suff w:val="tab"/>
      <w:lvlText w:val="%7."/>
      <w:lvlJc w:val="left"/>
      <w:pPr>
        <w:ind w:left="6742" w:hanging="358"/>
      </w:pPr>
    </w:lvl>
    <w:lvl w:ilvl="7">
      <w:start w:val="1"/>
      <w:numFmt w:val="lowerLetter"/>
      <w:isLgl w:val="false"/>
      <w:suff w:val="tab"/>
      <w:lvlText w:val="%8."/>
      <w:lvlJc w:val="left"/>
      <w:pPr>
        <w:ind w:left="7462" w:hanging="358"/>
      </w:pPr>
    </w:lvl>
    <w:lvl w:ilvl="8">
      <w:start w:val="1"/>
      <w:numFmt w:val="lowerRoman"/>
      <w:isLgl w:val="false"/>
      <w:suff w:val="tab"/>
      <w:lvlText w:val="%9."/>
      <w:lvlJc w:val="right"/>
      <w:pPr>
        <w:ind w:left="8182" w:hanging="178"/>
      </w:pPr>
    </w:lvl>
  </w:abstractNum>
  <w:num w:numId="1">
    <w:abstractNumId w:val="2"/>
  </w:num>
  <w:num w:numId="2">
    <w:abstractNumId w:val="33"/>
  </w:num>
  <w:num w:numId="3">
    <w:abstractNumId w:val="35"/>
  </w:num>
  <w:num w:numId="4">
    <w:abstractNumId w:val="31"/>
  </w:num>
  <w:num w:numId="5">
    <w:abstractNumId w:val="13"/>
  </w:num>
  <w:num w:numId="6">
    <w:abstractNumId w:val="7"/>
  </w:num>
  <w:num w:numId="7">
    <w:abstractNumId w:val="20"/>
  </w:num>
  <w:num w:numId="8">
    <w:abstractNumId w:val="9"/>
  </w:num>
  <w:num w:numId="9">
    <w:abstractNumId w:val="21"/>
  </w:num>
  <w:num w:numId="10">
    <w:abstractNumId w:val="27"/>
  </w:num>
  <w:num w:numId="11">
    <w:abstractNumId w:val="3"/>
  </w:num>
  <w:num w:numId="12">
    <w:abstractNumId w:val="8"/>
  </w:num>
  <w:num w:numId="13">
    <w:abstractNumId w:val="15"/>
  </w:num>
  <w:num w:numId="14">
    <w:abstractNumId w:val="18"/>
  </w:num>
  <w:num w:numId="15">
    <w:abstractNumId w:val="1"/>
  </w:num>
  <w:num w:numId="16">
    <w:abstractNumId w:val="0"/>
  </w:num>
  <w:num w:numId="17">
    <w:abstractNumId w:val="17"/>
  </w:num>
  <w:num w:numId="18">
    <w:abstractNumId w:val="19"/>
  </w:num>
  <w:num w:numId="19">
    <w:abstractNumId w:val="5"/>
  </w:num>
  <w:num w:numId="20">
    <w:abstractNumId w:val="22"/>
  </w:num>
  <w:num w:numId="21">
    <w:abstractNumId w:val="10"/>
  </w:num>
  <w:num w:numId="22">
    <w:abstractNumId w:val="11"/>
  </w:num>
  <w:num w:numId="23">
    <w:abstractNumId w:val="24"/>
  </w:num>
  <w:num w:numId="24">
    <w:abstractNumId w:val="16"/>
  </w:num>
  <w:num w:numId="25">
    <w:abstractNumId w:val="34"/>
  </w:num>
  <w:num w:numId="26">
    <w:abstractNumId w:val="23"/>
  </w:num>
  <w:num w:numId="27">
    <w:abstractNumId w:val="32"/>
  </w:num>
  <w:num w:numId="28">
    <w:abstractNumId w:val="14"/>
  </w:num>
  <w:num w:numId="29">
    <w:abstractNumId w:val="4"/>
  </w:num>
  <w:num w:numId="30">
    <w:abstractNumId w:val="28"/>
  </w:num>
  <w:num w:numId="31">
    <w:abstractNumId w:val="25"/>
  </w:num>
  <w:num w:numId="32">
    <w:abstractNumId w:val="26"/>
  </w:num>
  <w:num w:numId="33">
    <w:abstractNumId w:val="6"/>
  </w:num>
  <w:num w:numId="34">
    <w:abstractNumId w:val="12"/>
  </w:num>
  <w:num w:numId="35">
    <w:abstractNumId w:val="29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Cs w:val="22"/>
        <w:lang w:val="ru-RU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6" w:default="1">
    <w:name w:val="Normal"/>
    <w:rPr>
      <w:rFonts w:ascii="Times New Roman" w:hAnsi="Times New Roman" w:eastAsia="Times New Roman"/>
      <w:sz w:val="24"/>
      <w:szCs w:val="24"/>
      <w:lang w:eastAsia="ru-RU" w:bidi="ar-SA"/>
    </w:rPr>
  </w:style>
  <w:style w:type="paragraph" w:styleId="727">
    <w:name w:val="Heading 1"/>
    <w:basedOn w:val="726"/>
    <w:next w:val="726"/>
    <w:link w:val="77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b/>
      <w:bCs/>
      <w:color w:val="000000" w:themeColor="text1"/>
      <w:sz w:val="48"/>
      <w:szCs w:val="48"/>
    </w:rPr>
  </w:style>
  <w:style w:type="paragraph" w:styleId="728">
    <w:name w:val="Heading 2"/>
    <w:basedOn w:val="726"/>
    <w:next w:val="726"/>
    <w:link w:val="775"/>
    <w:uiPriority w:val="9"/>
    <w:unhideWhenUsed/>
    <w:qFormat/>
    <w:pPr>
      <w:keepLines/>
      <w:keepNext/>
      <w:spacing w:before="200"/>
      <w:outlineLvl w:val="1"/>
    </w:pPr>
    <w:rPr>
      <w:rFonts w:ascii="Arial" w:hAnsi="Arial" w:eastAsia="Arial" w:cs="Arial"/>
      <w:b/>
      <w:bCs/>
      <w:color w:val="000000" w:themeColor="text1"/>
      <w:sz w:val="40"/>
    </w:rPr>
  </w:style>
  <w:style w:type="paragraph" w:styleId="729">
    <w:name w:val="Heading 3"/>
    <w:basedOn w:val="726"/>
    <w:next w:val="726"/>
    <w:link w:val="776"/>
    <w:uiPriority w:val="9"/>
    <w:unhideWhenUsed/>
    <w:qFormat/>
    <w:pPr>
      <w:keepLines/>
      <w:keepNext/>
      <w:spacing w:before="200"/>
      <w:outlineLvl w:val="2"/>
    </w:pPr>
    <w:rPr>
      <w:rFonts w:ascii="Arial" w:hAnsi="Arial" w:eastAsia="Arial" w:cs="Arial"/>
      <w:b/>
      <w:bCs/>
      <w:i/>
      <w:iCs/>
      <w:color w:val="000000" w:themeColor="text1"/>
      <w:sz w:val="36"/>
      <w:szCs w:val="36"/>
    </w:rPr>
  </w:style>
  <w:style w:type="paragraph" w:styleId="730">
    <w:name w:val="Heading 4"/>
    <w:basedOn w:val="726"/>
    <w:next w:val="726"/>
    <w:link w:val="777"/>
    <w:uiPriority w:val="9"/>
    <w:unhideWhenUsed/>
    <w:qFormat/>
    <w:pPr>
      <w:keepLines/>
      <w:keepNext/>
      <w:spacing w:before="200"/>
      <w:outlineLvl w:val="3"/>
    </w:pPr>
    <w:rPr>
      <w:rFonts w:ascii="Arial" w:hAnsi="Arial" w:eastAsia="Arial" w:cs="Arial"/>
      <w:color w:val="232323"/>
      <w:sz w:val="32"/>
      <w:szCs w:val="32"/>
    </w:rPr>
  </w:style>
  <w:style w:type="paragraph" w:styleId="731">
    <w:name w:val="Heading 5"/>
    <w:basedOn w:val="726"/>
    <w:next w:val="726"/>
    <w:link w:val="778"/>
    <w:uiPriority w:val="9"/>
    <w:unhideWhenUsed/>
    <w:qFormat/>
    <w:pPr>
      <w:keepLines/>
      <w:keepNext/>
      <w:spacing w:before="200"/>
      <w:outlineLvl w:val="4"/>
    </w:pPr>
    <w:rPr>
      <w:rFonts w:ascii="Arial" w:hAnsi="Arial" w:eastAsia="Arial" w:cs="Arial"/>
      <w:b/>
      <w:bCs/>
      <w:color w:val="444444"/>
      <w:sz w:val="28"/>
      <w:szCs w:val="28"/>
    </w:rPr>
  </w:style>
  <w:style w:type="paragraph" w:styleId="732">
    <w:name w:val="Heading 6"/>
    <w:basedOn w:val="726"/>
    <w:next w:val="726"/>
    <w:link w:val="779"/>
    <w:uiPriority w:val="9"/>
    <w:unhideWhenUsed/>
    <w:qFormat/>
    <w:pPr>
      <w:keepLines/>
      <w:keepNext/>
      <w:spacing w:before="200"/>
      <w:outlineLvl w:val="5"/>
    </w:pPr>
    <w:rPr>
      <w:rFonts w:ascii="Arial" w:hAnsi="Arial" w:eastAsia="Arial" w:cs="Arial"/>
      <w:i/>
      <w:iCs/>
      <w:color w:val="232323"/>
      <w:sz w:val="28"/>
      <w:szCs w:val="28"/>
    </w:rPr>
  </w:style>
  <w:style w:type="paragraph" w:styleId="733">
    <w:name w:val="Heading 7"/>
    <w:basedOn w:val="726"/>
    <w:next w:val="726"/>
    <w:link w:val="780"/>
    <w:uiPriority w:val="9"/>
    <w:unhideWhenUsed/>
    <w:qFormat/>
    <w:pPr>
      <w:keepLines/>
      <w:keepNext/>
      <w:spacing w:before="200"/>
      <w:outlineLvl w:val="6"/>
    </w:pPr>
    <w:rPr>
      <w:rFonts w:ascii="Arial" w:hAnsi="Arial" w:eastAsia="Arial" w:cs="Arial"/>
      <w:b/>
      <w:bCs/>
      <w:color w:val="606060"/>
    </w:rPr>
  </w:style>
  <w:style w:type="paragraph" w:styleId="734">
    <w:name w:val="Heading 8"/>
    <w:basedOn w:val="726"/>
    <w:next w:val="726"/>
    <w:link w:val="781"/>
    <w:uiPriority w:val="9"/>
    <w:unhideWhenUsed/>
    <w:qFormat/>
    <w:pPr>
      <w:keepLines/>
      <w:keepNext/>
      <w:spacing w:before="200"/>
      <w:outlineLvl w:val="7"/>
    </w:pPr>
    <w:rPr>
      <w:rFonts w:ascii="Arial" w:hAnsi="Arial" w:eastAsia="Arial" w:cs="Arial"/>
      <w:color w:val="444444"/>
    </w:rPr>
  </w:style>
  <w:style w:type="paragraph" w:styleId="735">
    <w:name w:val="Heading 9"/>
    <w:basedOn w:val="726"/>
    <w:next w:val="726"/>
    <w:link w:val="782"/>
    <w:uiPriority w:val="9"/>
    <w:unhideWhenUsed/>
    <w:qFormat/>
    <w:pPr>
      <w:keepLines/>
      <w:keepNext/>
      <w:spacing w:before="200"/>
      <w:outlineLvl w:val="8"/>
    </w:pPr>
    <w:rPr>
      <w:rFonts w:ascii="Arial" w:hAnsi="Arial" w:eastAsia="Arial" w:cs="Arial"/>
      <w:i/>
      <w:iCs/>
      <w:color w:val="444444"/>
      <w:sz w:val="23"/>
      <w:szCs w:val="23"/>
    </w:rPr>
  </w:style>
  <w:style w:type="character" w:styleId="736" w:default="1">
    <w:name w:val="Default Paragraph Font"/>
    <w:uiPriority w:val="1"/>
    <w:semiHidden/>
    <w:unhideWhenUsed/>
  </w:style>
  <w:style w:type="table" w:styleId="7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8" w:default="1">
    <w:name w:val="No List"/>
    <w:uiPriority w:val="99"/>
    <w:semiHidden/>
    <w:unhideWhenUsed/>
  </w:style>
  <w:style w:type="character" w:styleId="739" w:customStyle="1">
    <w:name w:val="Heading 1 Char"/>
    <w:basedOn w:val="736"/>
    <w:uiPriority w:val="9"/>
    <w:rPr>
      <w:rFonts w:ascii="Arial" w:hAnsi="Arial" w:eastAsia="Arial" w:cs="Arial"/>
      <w:sz w:val="40"/>
      <w:szCs w:val="40"/>
    </w:rPr>
  </w:style>
  <w:style w:type="character" w:styleId="740" w:customStyle="1">
    <w:name w:val="Heading 2 Char"/>
    <w:basedOn w:val="736"/>
    <w:uiPriority w:val="9"/>
    <w:rPr>
      <w:rFonts w:ascii="Arial" w:hAnsi="Arial" w:eastAsia="Arial" w:cs="Arial"/>
      <w:sz w:val="34"/>
    </w:rPr>
  </w:style>
  <w:style w:type="character" w:styleId="741" w:customStyle="1">
    <w:name w:val="Heading 3 Char"/>
    <w:basedOn w:val="736"/>
    <w:uiPriority w:val="9"/>
    <w:rPr>
      <w:rFonts w:ascii="Arial" w:hAnsi="Arial" w:eastAsia="Arial" w:cs="Arial"/>
      <w:sz w:val="30"/>
      <w:szCs w:val="30"/>
    </w:rPr>
  </w:style>
  <w:style w:type="character" w:styleId="742" w:customStyle="1">
    <w:name w:val="Heading 4 Char"/>
    <w:basedOn w:val="736"/>
    <w:uiPriority w:val="9"/>
    <w:rPr>
      <w:rFonts w:ascii="Arial" w:hAnsi="Arial" w:eastAsia="Arial" w:cs="Arial"/>
      <w:b/>
      <w:bCs/>
      <w:sz w:val="26"/>
      <w:szCs w:val="26"/>
    </w:rPr>
  </w:style>
  <w:style w:type="character" w:styleId="743" w:customStyle="1">
    <w:name w:val="Heading 5 Char"/>
    <w:basedOn w:val="736"/>
    <w:uiPriority w:val="9"/>
    <w:rPr>
      <w:rFonts w:ascii="Arial" w:hAnsi="Arial" w:eastAsia="Arial" w:cs="Arial"/>
      <w:b/>
      <w:bCs/>
      <w:sz w:val="24"/>
      <w:szCs w:val="24"/>
    </w:rPr>
  </w:style>
  <w:style w:type="character" w:styleId="744" w:customStyle="1">
    <w:name w:val="Heading 6 Char"/>
    <w:basedOn w:val="736"/>
    <w:uiPriority w:val="9"/>
    <w:rPr>
      <w:rFonts w:ascii="Arial" w:hAnsi="Arial" w:eastAsia="Arial" w:cs="Arial"/>
      <w:b/>
      <w:bCs/>
      <w:sz w:val="22"/>
      <w:szCs w:val="22"/>
    </w:rPr>
  </w:style>
  <w:style w:type="character" w:styleId="745" w:customStyle="1">
    <w:name w:val="Heading 7 Char"/>
    <w:basedOn w:val="7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6" w:customStyle="1">
    <w:name w:val="Heading 8 Char"/>
    <w:basedOn w:val="736"/>
    <w:uiPriority w:val="9"/>
    <w:rPr>
      <w:rFonts w:ascii="Arial" w:hAnsi="Arial" w:eastAsia="Arial" w:cs="Arial"/>
      <w:i/>
      <w:iCs/>
      <w:sz w:val="22"/>
      <w:szCs w:val="22"/>
    </w:rPr>
  </w:style>
  <w:style w:type="character" w:styleId="747" w:customStyle="1">
    <w:name w:val="Heading 9 Char"/>
    <w:basedOn w:val="736"/>
    <w:uiPriority w:val="9"/>
    <w:rPr>
      <w:rFonts w:ascii="Arial" w:hAnsi="Arial" w:eastAsia="Arial" w:cs="Arial"/>
      <w:i/>
      <w:iCs/>
      <w:sz w:val="21"/>
      <w:szCs w:val="21"/>
    </w:rPr>
  </w:style>
  <w:style w:type="character" w:styleId="748" w:customStyle="1">
    <w:name w:val="Title Char"/>
    <w:basedOn w:val="736"/>
    <w:uiPriority w:val="10"/>
    <w:rPr>
      <w:sz w:val="48"/>
      <w:szCs w:val="48"/>
    </w:rPr>
  </w:style>
  <w:style w:type="character" w:styleId="749" w:customStyle="1">
    <w:name w:val="Subtitle Char"/>
    <w:basedOn w:val="736"/>
    <w:uiPriority w:val="11"/>
    <w:rPr>
      <w:sz w:val="24"/>
      <w:szCs w:val="24"/>
    </w:rPr>
  </w:style>
  <w:style w:type="character" w:styleId="750" w:customStyle="1">
    <w:name w:val="Quote Char"/>
    <w:uiPriority w:val="29"/>
    <w:rPr>
      <w:i/>
    </w:rPr>
  </w:style>
  <w:style w:type="character" w:styleId="751" w:customStyle="1">
    <w:name w:val="Intense Quote Char"/>
    <w:uiPriority w:val="30"/>
    <w:rPr>
      <w:i/>
    </w:rPr>
  </w:style>
  <w:style w:type="character" w:styleId="752" w:customStyle="1">
    <w:name w:val="Header Char"/>
    <w:basedOn w:val="736"/>
    <w:uiPriority w:val="99"/>
  </w:style>
  <w:style w:type="character" w:styleId="753" w:customStyle="1">
    <w:name w:val="Caption Char"/>
    <w:uiPriority w:val="99"/>
  </w:style>
  <w:style w:type="table" w:styleId="754" w:customStyle="1">
    <w:name w:val="Plain Table 1"/>
    <w:basedOn w:val="73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 w:customStyle="1">
    <w:name w:val="Plain Table 2"/>
    <w:basedOn w:val="73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6" w:customStyle="1">
    <w:name w:val="Plain Table 3"/>
    <w:basedOn w:val="73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7" w:customStyle="1">
    <w:name w:val="Plain Table 4"/>
    <w:basedOn w:val="73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Plain Table 5"/>
    <w:basedOn w:val="73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1 Light"/>
    <w:basedOn w:val="73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2"/>
    <w:basedOn w:val="73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"/>
    <w:basedOn w:val="73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4"/>
    <w:basedOn w:val="73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3" w:customStyle="1">
    <w:name w:val="Grid Table 5 Dark"/>
    <w:basedOn w:val="73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6 Colorful"/>
    <w:basedOn w:val="73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5" w:customStyle="1">
    <w:name w:val="Grid Table 7 Colorful"/>
    <w:basedOn w:val="73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 w:customStyle="1">
    <w:name w:val="List Table 1 Light"/>
    <w:basedOn w:val="73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2"/>
    <w:basedOn w:val="73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8" w:customStyle="1">
    <w:name w:val="List Table 3"/>
    <w:basedOn w:val="73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"/>
    <w:basedOn w:val="73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5 Dark"/>
    <w:basedOn w:val="73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1" w:customStyle="1">
    <w:name w:val="List Table 6 Colorful"/>
    <w:basedOn w:val="73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72" w:customStyle="1">
    <w:name w:val="List Table 7 Colorful"/>
    <w:basedOn w:val="73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73" w:customStyle="1">
    <w:name w:val="Endnote Text Char"/>
    <w:uiPriority w:val="99"/>
    <w:rPr>
      <w:sz w:val="20"/>
    </w:rPr>
  </w:style>
  <w:style w:type="character" w:styleId="774" w:customStyle="1">
    <w:name w:val="Заголовок 1 Знак"/>
    <w:basedOn w:val="736"/>
    <w:link w:val="727"/>
    <w:uiPriority w:val="9"/>
    <w:rPr>
      <w:rFonts w:ascii="Arial" w:hAnsi="Arial" w:eastAsia="Arial" w:cs="Arial"/>
      <w:sz w:val="40"/>
      <w:szCs w:val="40"/>
    </w:rPr>
  </w:style>
  <w:style w:type="character" w:styleId="775" w:customStyle="1">
    <w:name w:val="Заголовок 2 Знак"/>
    <w:basedOn w:val="736"/>
    <w:link w:val="728"/>
    <w:uiPriority w:val="9"/>
    <w:rPr>
      <w:rFonts w:ascii="Arial" w:hAnsi="Arial" w:eastAsia="Arial" w:cs="Arial"/>
      <w:sz w:val="34"/>
    </w:rPr>
  </w:style>
  <w:style w:type="character" w:styleId="776" w:customStyle="1">
    <w:name w:val="Заголовок 3 Знак"/>
    <w:basedOn w:val="736"/>
    <w:link w:val="729"/>
    <w:uiPriority w:val="9"/>
    <w:rPr>
      <w:rFonts w:ascii="Arial" w:hAnsi="Arial" w:eastAsia="Arial" w:cs="Arial"/>
      <w:sz w:val="30"/>
      <w:szCs w:val="30"/>
    </w:rPr>
  </w:style>
  <w:style w:type="character" w:styleId="777" w:customStyle="1">
    <w:name w:val="Заголовок 4 Знак"/>
    <w:basedOn w:val="736"/>
    <w:link w:val="730"/>
    <w:uiPriority w:val="9"/>
    <w:rPr>
      <w:rFonts w:ascii="Arial" w:hAnsi="Arial" w:eastAsia="Arial" w:cs="Arial"/>
      <w:b/>
      <w:bCs/>
      <w:sz w:val="26"/>
      <w:szCs w:val="26"/>
    </w:rPr>
  </w:style>
  <w:style w:type="character" w:styleId="778" w:customStyle="1">
    <w:name w:val="Заголовок 5 Знак"/>
    <w:basedOn w:val="736"/>
    <w:link w:val="731"/>
    <w:uiPriority w:val="9"/>
    <w:rPr>
      <w:rFonts w:ascii="Arial" w:hAnsi="Arial" w:eastAsia="Arial" w:cs="Arial"/>
      <w:b/>
      <w:bCs/>
      <w:sz w:val="24"/>
      <w:szCs w:val="24"/>
    </w:rPr>
  </w:style>
  <w:style w:type="character" w:styleId="779" w:customStyle="1">
    <w:name w:val="Заголовок 6 Знак"/>
    <w:basedOn w:val="736"/>
    <w:link w:val="732"/>
    <w:uiPriority w:val="9"/>
    <w:rPr>
      <w:rFonts w:ascii="Arial" w:hAnsi="Arial" w:eastAsia="Arial" w:cs="Arial"/>
      <w:b/>
      <w:bCs/>
      <w:sz w:val="22"/>
      <w:szCs w:val="22"/>
    </w:rPr>
  </w:style>
  <w:style w:type="character" w:styleId="780" w:customStyle="1">
    <w:name w:val="Заголовок 7 Знак"/>
    <w:basedOn w:val="736"/>
    <w:link w:val="7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1" w:customStyle="1">
    <w:name w:val="Заголовок 8 Знак"/>
    <w:basedOn w:val="736"/>
    <w:link w:val="734"/>
    <w:uiPriority w:val="9"/>
    <w:rPr>
      <w:rFonts w:ascii="Arial" w:hAnsi="Arial" w:eastAsia="Arial" w:cs="Arial"/>
      <w:i/>
      <w:iCs/>
      <w:sz w:val="22"/>
      <w:szCs w:val="22"/>
    </w:rPr>
  </w:style>
  <w:style w:type="character" w:styleId="782" w:customStyle="1">
    <w:name w:val="Заголовок 9 Знак"/>
    <w:basedOn w:val="736"/>
    <w:link w:val="735"/>
    <w:uiPriority w:val="9"/>
    <w:rPr>
      <w:rFonts w:ascii="Arial" w:hAnsi="Arial" w:eastAsia="Arial" w:cs="Arial"/>
      <w:i/>
      <w:iCs/>
      <w:sz w:val="21"/>
      <w:szCs w:val="21"/>
    </w:rPr>
  </w:style>
  <w:style w:type="character" w:styleId="783" w:customStyle="1">
    <w:name w:val="Название Знак"/>
    <w:basedOn w:val="736"/>
    <w:link w:val="913"/>
    <w:uiPriority w:val="10"/>
    <w:rPr>
      <w:sz w:val="48"/>
      <w:szCs w:val="48"/>
    </w:rPr>
  </w:style>
  <w:style w:type="character" w:styleId="784" w:customStyle="1">
    <w:name w:val="Подзаголовок Знак"/>
    <w:basedOn w:val="736"/>
    <w:link w:val="914"/>
    <w:uiPriority w:val="11"/>
    <w:rPr>
      <w:sz w:val="24"/>
      <w:szCs w:val="24"/>
    </w:rPr>
  </w:style>
  <w:style w:type="character" w:styleId="785" w:customStyle="1">
    <w:name w:val="Цитата 2 Знак"/>
    <w:link w:val="915"/>
    <w:uiPriority w:val="29"/>
    <w:rPr>
      <w:i/>
    </w:rPr>
  </w:style>
  <w:style w:type="character" w:styleId="786" w:customStyle="1">
    <w:name w:val="Выделенная цитата Знак"/>
    <w:link w:val="916"/>
    <w:uiPriority w:val="30"/>
    <w:rPr>
      <w:i/>
    </w:rPr>
  </w:style>
  <w:style w:type="character" w:styleId="787" w:customStyle="1">
    <w:name w:val="Верхний колонтитул Знак"/>
    <w:basedOn w:val="736"/>
    <w:link w:val="917"/>
    <w:uiPriority w:val="99"/>
  </w:style>
  <w:style w:type="character" w:styleId="788" w:customStyle="1">
    <w:name w:val="Footer Char"/>
    <w:basedOn w:val="736"/>
    <w:uiPriority w:val="99"/>
  </w:style>
  <w:style w:type="paragraph" w:styleId="789">
    <w:name w:val="Caption"/>
    <w:basedOn w:val="726"/>
    <w:next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0" w:customStyle="1">
    <w:name w:val="Нижний колонтитул Знак"/>
    <w:link w:val="918"/>
    <w:uiPriority w:val="99"/>
  </w:style>
  <w:style w:type="table" w:styleId="791" w:customStyle="1">
    <w:name w:val="Table Grid Light"/>
    <w:basedOn w:val="73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2" w:customStyle="1">
    <w:name w:val="Таблица простая 11"/>
    <w:basedOn w:val="73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3" w:customStyle="1">
    <w:name w:val="Таблица простая 21"/>
    <w:basedOn w:val="73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 w:customStyle="1">
    <w:name w:val="Таблица простая 31"/>
    <w:basedOn w:val="73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5" w:customStyle="1">
    <w:name w:val="Таблица простая 41"/>
    <w:basedOn w:val="73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Таблица простая 51"/>
    <w:basedOn w:val="73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7" w:customStyle="1">
    <w:name w:val="Таблица-сетка 1 светлая1"/>
    <w:basedOn w:val="73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1"/>
    <w:basedOn w:val="73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2"/>
    <w:basedOn w:val="73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3"/>
    <w:basedOn w:val="73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4"/>
    <w:basedOn w:val="73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5"/>
    <w:basedOn w:val="73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6"/>
    <w:basedOn w:val="73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Таблица-сетка 21"/>
    <w:basedOn w:val="73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1"/>
    <w:basedOn w:val="73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2"/>
    <w:basedOn w:val="73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3"/>
    <w:basedOn w:val="73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4"/>
    <w:basedOn w:val="73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5"/>
    <w:basedOn w:val="73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6"/>
    <w:basedOn w:val="73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Таблица-сетка 31"/>
    <w:basedOn w:val="73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1"/>
    <w:basedOn w:val="73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2"/>
    <w:basedOn w:val="73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3"/>
    <w:basedOn w:val="73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4"/>
    <w:basedOn w:val="73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5"/>
    <w:basedOn w:val="73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6"/>
    <w:basedOn w:val="73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Таблица-сетка 41"/>
    <w:basedOn w:val="73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9" w:customStyle="1">
    <w:name w:val="Grid Table 4 - Accent 1"/>
    <w:basedOn w:val="737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0" w:customStyle="1">
    <w:name w:val="Grid Table 4 - Accent 2"/>
    <w:basedOn w:val="737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1" w:customStyle="1">
    <w:name w:val="Grid Table 4 - Accent 3"/>
    <w:basedOn w:val="737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2" w:customStyle="1">
    <w:name w:val="Grid Table 4 - Accent 4"/>
    <w:basedOn w:val="737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3" w:customStyle="1">
    <w:name w:val="Grid Table 4 - Accent 5"/>
    <w:basedOn w:val="737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4" w:customStyle="1">
    <w:name w:val="Grid Table 4 - Accent 6"/>
    <w:basedOn w:val="737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5" w:customStyle="1">
    <w:name w:val="Таблица-сетка 5 темная1"/>
    <w:basedOn w:val="73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- Accent 1"/>
    <w:basedOn w:val="73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 - Accent 2"/>
    <w:basedOn w:val="73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 - Accent 3"/>
    <w:basedOn w:val="73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- Accent 4"/>
    <w:basedOn w:val="73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5"/>
    <w:basedOn w:val="73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 - Accent 6"/>
    <w:basedOn w:val="73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2" w:customStyle="1">
    <w:name w:val="Таблица-сетка 6 цветная1"/>
    <w:basedOn w:val="73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3" w:customStyle="1">
    <w:name w:val="Grid Table 6 Colorful - Accent 1"/>
    <w:basedOn w:val="737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4" w:customStyle="1">
    <w:name w:val="Grid Table 6 Colorful - Accent 2"/>
    <w:basedOn w:val="73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5" w:customStyle="1">
    <w:name w:val="Grid Table 6 Colorful - Accent 3"/>
    <w:basedOn w:val="737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6" w:customStyle="1">
    <w:name w:val="Grid Table 6 Colorful - Accent 4"/>
    <w:basedOn w:val="73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7" w:customStyle="1">
    <w:name w:val="Grid Table 6 Colorful - Accent 5"/>
    <w:basedOn w:val="737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8" w:customStyle="1">
    <w:name w:val="Grid Table 6 Colorful - Accent 6"/>
    <w:basedOn w:val="737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9" w:customStyle="1">
    <w:name w:val="Таблица-сетка 7 цветная1"/>
    <w:basedOn w:val="73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 w:customStyle="1">
    <w:name w:val="Grid Table 7 Colorful - Accent 1"/>
    <w:basedOn w:val="737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Grid Table 7 Colorful - Accent 2"/>
    <w:basedOn w:val="737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Grid Table 7 Colorful - Accent 3"/>
    <w:basedOn w:val="737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Grid Table 7 Colorful - Accent 4"/>
    <w:basedOn w:val="737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Grid Table 7 Colorful - Accent 5"/>
    <w:basedOn w:val="737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 w:customStyle="1">
    <w:name w:val="Grid Table 7 Colorful - Accent 6"/>
    <w:basedOn w:val="737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Список-таблица 1 светлая1"/>
    <w:basedOn w:val="73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1"/>
    <w:basedOn w:val="737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2"/>
    <w:basedOn w:val="737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3"/>
    <w:basedOn w:val="737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4"/>
    <w:basedOn w:val="737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5"/>
    <w:basedOn w:val="737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6"/>
    <w:basedOn w:val="737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Список-таблица 21"/>
    <w:basedOn w:val="73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4" w:customStyle="1">
    <w:name w:val="List Table 2 - Accent 1"/>
    <w:basedOn w:val="737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5" w:customStyle="1">
    <w:name w:val="List Table 2 - Accent 2"/>
    <w:basedOn w:val="737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6" w:customStyle="1">
    <w:name w:val="List Table 2 - Accent 3"/>
    <w:basedOn w:val="737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4"/>
    <w:basedOn w:val="737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5"/>
    <w:basedOn w:val="737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6"/>
    <w:basedOn w:val="737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0" w:customStyle="1">
    <w:name w:val="Список-таблица 31"/>
    <w:basedOn w:val="73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1"/>
    <w:basedOn w:val="737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2"/>
    <w:basedOn w:val="73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3"/>
    <w:basedOn w:val="737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4"/>
    <w:basedOn w:val="73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5"/>
    <w:basedOn w:val="737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6"/>
    <w:basedOn w:val="737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Список-таблица 41"/>
    <w:basedOn w:val="73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1"/>
    <w:basedOn w:val="737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2"/>
    <w:basedOn w:val="737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3"/>
    <w:basedOn w:val="737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4"/>
    <w:basedOn w:val="737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5"/>
    <w:basedOn w:val="737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6"/>
    <w:basedOn w:val="737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Список-таблица 5 темная1"/>
    <w:basedOn w:val="73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5 Dark - Accent 1"/>
    <w:basedOn w:val="737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 w:customStyle="1">
    <w:name w:val="List Table 5 Dark - Accent 2"/>
    <w:basedOn w:val="737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3"/>
    <w:basedOn w:val="737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4"/>
    <w:basedOn w:val="737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5"/>
    <w:basedOn w:val="737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6"/>
    <w:basedOn w:val="737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Список-таблица 6 цветная1"/>
    <w:basedOn w:val="73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2" w:customStyle="1">
    <w:name w:val="List Table 6 Colorful - Accent 1"/>
    <w:basedOn w:val="737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3" w:customStyle="1">
    <w:name w:val="List Table 6 Colorful - Accent 2"/>
    <w:basedOn w:val="737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4" w:customStyle="1">
    <w:name w:val="List Table 6 Colorful - Accent 3"/>
    <w:basedOn w:val="737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5" w:customStyle="1">
    <w:name w:val="List Table 6 Colorful - Accent 4"/>
    <w:basedOn w:val="737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6" w:customStyle="1">
    <w:name w:val="List Table 6 Colorful - Accent 5"/>
    <w:basedOn w:val="737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7" w:customStyle="1">
    <w:name w:val="List Table 6 Colorful - Accent 6"/>
    <w:basedOn w:val="737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8" w:customStyle="1">
    <w:name w:val="Список-таблица 7 цветная1"/>
    <w:basedOn w:val="73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9" w:customStyle="1">
    <w:name w:val="List Table 7 Colorful - Accent 1"/>
    <w:basedOn w:val="737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0" w:customStyle="1">
    <w:name w:val="List Table 7 Colorful - Accent 2"/>
    <w:basedOn w:val="737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1" w:customStyle="1">
    <w:name w:val="List Table 7 Colorful - Accent 3"/>
    <w:basedOn w:val="737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List Table 7 Colorful - Accent 4"/>
    <w:basedOn w:val="737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3" w:customStyle="1">
    <w:name w:val="List Table 7 Colorful - Accent 5"/>
    <w:basedOn w:val="737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List Table 7 Colorful - Accent 6"/>
    <w:basedOn w:val="737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Lined - Accent"/>
    <w:basedOn w:val="737"/>
    <w:uiPriority w:val="99"/>
    <w:rPr>
      <w:color w:val="40404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Bordered &amp; Lined - Accent"/>
    <w:basedOn w:val="737"/>
    <w:uiPriority w:val="99"/>
    <w:rPr>
      <w:color w:val="404040"/>
      <w:szCs w:val="20"/>
      <w:lang w:eastAsia="ru-RU" w:bidi="ar-S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paragraph" w:styleId="897">
    <w:name w:val="endnote text"/>
    <w:basedOn w:val="726"/>
    <w:link w:val="898"/>
    <w:uiPriority w:val="99"/>
    <w:semiHidden/>
    <w:unhideWhenUsed/>
    <w:rPr>
      <w:sz w:val="20"/>
    </w:rPr>
  </w:style>
  <w:style w:type="character" w:styleId="898" w:customStyle="1">
    <w:name w:val="Текст концевой сноски Знак"/>
    <w:link w:val="897"/>
    <w:uiPriority w:val="99"/>
    <w:rPr>
      <w:sz w:val="20"/>
    </w:rPr>
  </w:style>
  <w:style w:type="character" w:styleId="899">
    <w:name w:val="endnote reference"/>
    <w:basedOn w:val="736"/>
    <w:uiPriority w:val="99"/>
    <w:semiHidden/>
    <w:unhideWhenUsed/>
    <w:rPr>
      <w:vertAlign w:val="superscript"/>
    </w:rPr>
  </w:style>
  <w:style w:type="paragraph" w:styleId="900">
    <w:name w:val="toc 1"/>
    <w:basedOn w:val="726"/>
    <w:next w:val="726"/>
    <w:uiPriority w:val="39"/>
    <w:unhideWhenUsed/>
    <w:pPr>
      <w:spacing w:after="57"/>
    </w:pPr>
  </w:style>
  <w:style w:type="paragraph" w:styleId="901">
    <w:name w:val="toc 2"/>
    <w:basedOn w:val="726"/>
    <w:next w:val="726"/>
    <w:uiPriority w:val="39"/>
    <w:unhideWhenUsed/>
    <w:pPr>
      <w:ind w:left="283"/>
      <w:spacing w:after="57"/>
    </w:pPr>
  </w:style>
  <w:style w:type="paragraph" w:styleId="902">
    <w:name w:val="toc 3"/>
    <w:basedOn w:val="726"/>
    <w:next w:val="726"/>
    <w:uiPriority w:val="39"/>
    <w:unhideWhenUsed/>
    <w:pPr>
      <w:ind w:left="567"/>
      <w:spacing w:after="57"/>
    </w:pPr>
  </w:style>
  <w:style w:type="paragraph" w:styleId="903">
    <w:name w:val="toc 4"/>
    <w:basedOn w:val="726"/>
    <w:next w:val="726"/>
    <w:uiPriority w:val="39"/>
    <w:unhideWhenUsed/>
    <w:pPr>
      <w:ind w:left="850"/>
      <w:spacing w:after="57"/>
    </w:pPr>
  </w:style>
  <w:style w:type="paragraph" w:styleId="904">
    <w:name w:val="toc 5"/>
    <w:basedOn w:val="726"/>
    <w:next w:val="726"/>
    <w:uiPriority w:val="39"/>
    <w:unhideWhenUsed/>
    <w:pPr>
      <w:ind w:left="1134"/>
      <w:spacing w:after="57"/>
    </w:pPr>
  </w:style>
  <w:style w:type="paragraph" w:styleId="905">
    <w:name w:val="toc 6"/>
    <w:basedOn w:val="726"/>
    <w:next w:val="726"/>
    <w:uiPriority w:val="39"/>
    <w:unhideWhenUsed/>
    <w:pPr>
      <w:ind w:left="1417"/>
      <w:spacing w:after="57"/>
    </w:pPr>
  </w:style>
  <w:style w:type="paragraph" w:styleId="906">
    <w:name w:val="toc 7"/>
    <w:basedOn w:val="726"/>
    <w:next w:val="726"/>
    <w:uiPriority w:val="39"/>
    <w:unhideWhenUsed/>
    <w:pPr>
      <w:ind w:left="1701"/>
      <w:spacing w:after="57"/>
    </w:pPr>
  </w:style>
  <w:style w:type="paragraph" w:styleId="907">
    <w:name w:val="toc 8"/>
    <w:basedOn w:val="726"/>
    <w:next w:val="726"/>
    <w:uiPriority w:val="39"/>
    <w:unhideWhenUsed/>
    <w:pPr>
      <w:ind w:left="1984"/>
      <w:spacing w:after="57"/>
    </w:pPr>
  </w:style>
  <w:style w:type="paragraph" w:styleId="908">
    <w:name w:val="toc 9"/>
    <w:basedOn w:val="726"/>
    <w:next w:val="726"/>
    <w:uiPriority w:val="39"/>
    <w:unhideWhenUsed/>
    <w:pPr>
      <w:ind w:left="2268"/>
      <w:spacing w:after="57"/>
    </w:pPr>
  </w:style>
  <w:style w:type="paragraph" w:styleId="909">
    <w:name w:val="TOC Heading"/>
    <w:uiPriority w:val="39"/>
    <w:unhideWhenUsed/>
  </w:style>
  <w:style w:type="paragraph" w:styleId="910">
    <w:name w:val="table of figures"/>
    <w:basedOn w:val="726"/>
    <w:next w:val="726"/>
    <w:uiPriority w:val="99"/>
    <w:unhideWhenUsed/>
  </w:style>
  <w:style w:type="paragraph" w:styleId="911">
    <w:name w:val="List Paragraph"/>
    <w:basedOn w:val="726"/>
    <w:pPr>
      <w:ind w:left="720"/>
    </w:pPr>
  </w:style>
  <w:style w:type="paragraph" w:styleId="912">
    <w:name w:val="No Spacing"/>
    <w:basedOn w:val="726"/>
    <w:uiPriority w:val="1"/>
    <w:qFormat/>
    <w:rPr>
      <w:color w:val="000000"/>
    </w:rPr>
  </w:style>
  <w:style w:type="paragraph" w:styleId="913">
    <w:name w:val="Title"/>
    <w:basedOn w:val="726"/>
    <w:next w:val="726"/>
    <w:link w:val="783"/>
    <w:uiPriority w:val="10"/>
    <w:qFormat/>
    <w:pPr>
      <w:spacing w:before="300" w:after="80"/>
      <w:pBdr>
        <w:bottom w:val="single" w:color="000000" w:sz="24" w:space="0"/>
      </w:pBdr>
    </w:pPr>
    <w:rPr>
      <w:b/>
      <w:color w:val="000000"/>
      <w:sz w:val="72"/>
    </w:rPr>
  </w:style>
  <w:style w:type="paragraph" w:styleId="914">
    <w:name w:val="Subtitle"/>
    <w:basedOn w:val="726"/>
    <w:next w:val="726"/>
    <w:link w:val="784"/>
    <w:uiPriority w:val="11"/>
    <w:qFormat/>
    <w:rPr>
      <w:i/>
      <w:color w:val="444444"/>
      <w:sz w:val="52"/>
    </w:rPr>
  </w:style>
  <w:style w:type="paragraph" w:styleId="915">
    <w:name w:val="Quote"/>
    <w:basedOn w:val="726"/>
    <w:next w:val="726"/>
    <w:link w:val="785"/>
    <w:uiPriority w:val="29"/>
    <w:qFormat/>
    <w:pPr>
      <w:ind w:left="3402"/>
      <w:pBdr>
        <w:left w:val="single" w:color="A6A6A6" w:sz="12" w:space="11"/>
        <w:bottom w:val="single" w:color="A6A6A6" w:sz="12" w:space="3"/>
      </w:pBdr>
    </w:pPr>
    <w:rPr>
      <w:i/>
      <w:color w:val="373737"/>
      <w:sz w:val="18"/>
    </w:rPr>
  </w:style>
  <w:style w:type="paragraph" w:styleId="916">
    <w:name w:val="Intense Quote"/>
    <w:basedOn w:val="726"/>
    <w:next w:val="726"/>
    <w:link w:val="786"/>
    <w:uiPriority w:val="30"/>
    <w:qFormat/>
    <w:pPr>
      <w:ind w:left="567" w:right="567"/>
      <w:shd w:val="clear" w:color="auto" w:fill="d9d9d9"/>
      <w:pBdr>
        <w:top w:val="single" w:color="808080" w:sz="4" w:space="3"/>
        <w:left w:val="single" w:color="808080" w:sz="4" w:space="11"/>
        <w:bottom w:val="single" w:color="808080" w:sz="4" w:space="3"/>
        <w:right w:val="single" w:color="808080" w:sz="4" w:space="11"/>
      </w:pBdr>
    </w:pPr>
    <w:rPr>
      <w:i/>
      <w:color w:val="606060"/>
      <w:sz w:val="19"/>
    </w:rPr>
  </w:style>
  <w:style w:type="paragraph" w:styleId="917">
    <w:name w:val="Header"/>
    <w:basedOn w:val="726"/>
    <w:link w:val="787"/>
    <w:uiPriority w:val="99"/>
    <w:unhideWhenUsed/>
    <w:pPr>
      <w:tabs>
        <w:tab w:val="center" w:pos="7143" w:leader="none"/>
        <w:tab w:val="right" w:pos="14287" w:leader="none"/>
      </w:tabs>
    </w:pPr>
    <w:rPr>
      <w:color w:val="000000"/>
      <w:sz w:val="22"/>
    </w:rPr>
  </w:style>
  <w:style w:type="paragraph" w:styleId="918">
    <w:name w:val="Footer"/>
    <w:basedOn w:val="726"/>
    <w:link w:val="790"/>
    <w:uiPriority w:val="99"/>
    <w:unhideWhenUsed/>
    <w:pPr>
      <w:tabs>
        <w:tab w:val="center" w:pos="7143" w:leader="none"/>
        <w:tab w:val="right" w:pos="14287" w:leader="none"/>
      </w:tabs>
    </w:pPr>
    <w:rPr>
      <w:color w:val="000000"/>
      <w:sz w:val="22"/>
    </w:rPr>
  </w:style>
  <w:style w:type="table" w:styleId="919">
    <w:name w:val="Table Grid"/>
    <w:basedOn w:val="737"/>
    <w:rPr>
      <w:rFonts w:ascii="Times New Roman" w:hAnsi="Times New Roman" w:eastAsia="Times New Roman"/>
      <w:szCs w:val="20"/>
    </w:rPr>
    <w:tblPr/>
  </w:style>
  <w:style w:type="table" w:styleId="920" w:customStyle="1">
    <w:name w:val="Lined"/>
    <w:basedOn w:val="73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921" w:customStyle="1">
    <w:name w:val="Lined - Accent 1"/>
    <w:basedOn w:val="73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922" w:customStyle="1">
    <w:name w:val="Lined - Accent 2"/>
    <w:basedOn w:val="73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923" w:customStyle="1">
    <w:name w:val="Lined - Accent 3"/>
    <w:basedOn w:val="73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924" w:customStyle="1">
    <w:name w:val="Lined - Accent 4"/>
    <w:basedOn w:val="73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925" w:customStyle="1">
    <w:name w:val="Lined - Accent 5"/>
    <w:basedOn w:val="73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926" w:customStyle="1">
    <w:name w:val="Lined - Accent 6"/>
    <w:basedOn w:val="737"/>
    <w:uiPriority w:val="99"/>
    <w:rPr>
      <w:color w:val="40404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927" w:customStyle="1">
    <w:name w:val="Bordered"/>
    <w:basedOn w:val="737"/>
    <w:uiPriority w:val="99"/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928" w:customStyle="1">
    <w:name w:val="Bordered - Accent 1"/>
    <w:basedOn w:val="737"/>
    <w:uiPriority w:val="99"/>
    <w:tblPr>
      <w:tblStyleRowBandSize w:val="1"/>
      <w:tblStyleColBandSize w:val="1"/>
      <w:tblBorders>
        <w:top w:val="single" w:color="B8CCE4" w:sz="4" w:space="0"/>
        <w:left w:val="single" w:color="B8CCE4" w:sz="4" w:space="0"/>
        <w:bottom w:val="single" w:color="B8CCE4" w:sz="4" w:space="0"/>
        <w:right w:val="single" w:color="B8CCE4" w:sz="4" w:space="0"/>
        <w:insideH w:val="single" w:color="B8CCE4" w:sz="4" w:space="0"/>
        <w:insideV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8CCE4" w:sz="4" w:space="0"/>
          <w:left w:val="single" w:color="B8CCE4" w:sz="4" w:space="0"/>
          <w:bottom w:val="single" w:color="B8CCE4" w:sz="4" w:space="0"/>
          <w:right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929" w:customStyle="1">
    <w:name w:val="Bordered - Accent 2"/>
    <w:basedOn w:val="737"/>
    <w:uiPriority w:val="99"/>
    <w:tblPr>
      <w:tblStyleRowBandSize w:val="1"/>
      <w:tblStyleColBandSize w:val="1"/>
      <w:tblBorders>
        <w:top w:val="single" w:color="E5B8B7" w:sz="4" w:space="0"/>
        <w:left w:val="single" w:color="E5B8B7" w:sz="4" w:space="0"/>
        <w:bottom w:val="single" w:color="E5B8B7" w:sz="4" w:space="0"/>
        <w:right w:val="single" w:color="E5B8B7" w:sz="4" w:space="0"/>
        <w:insideH w:val="single" w:color="E5B8B7" w:sz="4" w:space="0"/>
        <w:insideV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8B7" w:sz="4" w:space="0"/>
          <w:left w:val="single" w:color="E5B8B7" w:sz="4" w:space="0"/>
          <w:bottom w:val="single" w:color="E5B8B7" w:sz="4" w:space="0"/>
          <w:right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930" w:customStyle="1">
    <w:name w:val="Bordered - Accent 3"/>
    <w:basedOn w:val="737"/>
    <w:uiPriority w:val="99"/>
    <w:tblPr>
      <w:tblStyleRowBandSize w:val="1"/>
      <w:tblStyleColBandSize w:val="1"/>
      <w:tblBorders>
        <w:top w:val="single" w:color="D6E3BC" w:sz="4" w:space="0"/>
        <w:left w:val="single" w:color="D6E3BC" w:sz="4" w:space="0"/>
        <w:bottom w:val="single" w:color="D6E3BC" w:sz="4" w:space="0"/>
        <w:right w:val="single" w:color="D6E3BC" w:sz="4" w:space="0"/>
        <w:insideH w:val="single" w:color="D6E3BC" w:sz="4" w:space="0"/>
        <w:insideV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C" w:sz="4" w:space="0"/>
          <w:left w:val="single" w:color="D6E3BC" w:sz="4" w:space="0"/>
          <w:bottom w:val="single" w:color="D6E3BC" w:sz="4" w:space="0"/>
          <w:right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931" w:customStyle="1">
    <w:name w:val="Bordered - Accent 4"/>
    <w:basedOn w:val="737"/>
    <w:uiPriority w:val="99"/>
    <w:tblPr>
      <w:tblStyleRowBandSize w:val="1"/>
      <w:tblStyleColBandSize w:val="1"/>
      <w:tblBorders>
        <w:top w:val="single" w:color="CCC0D9" w:sz="4" w:space="0"/>
        <w:left w:val="single" w:color="CCC0D9" w:sz="4" w:space="0"/>
        <w:bottom w:val="single" w:color="CCC0D9" w:sz="4" w:space="0"/>
        <w:right w:val="single" w:color="CCC0D9" w:sz="4" w:space="0"/>
        <w:insideH w:val="single" w:color="CCC0D9" w:sz="4" w:space="0"/>
        <w:insideV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CC0D9" w:sz="4" w:space="0"/>
          <w:left w:val="single" w:color="CCC0D9" w:sz="4" w:space="0"/>
          <w:bottom w:val="single" w:color="CCC0D9" w:sz="4" w:space="0"/>
          <w:right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932" w:customStyle="1">
    <w:name w:val="Bordered - Accent 5"/>
    <w:basedOn w:val="737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933" w:customStyle="1">
    <w:name w:val="Bordered - Accent 6"/>
    <w:basedOn w:val="737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934" w:customStyle="1">
    <w:name w:val="Bordered &amp; Lined"/>
    <w:basedOn w:val="737"/>
    <w:uiPriority w:val="99"/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935" w:customStyle="1">
    <w:name w:val="Bordered &amp; Lined - Accent 1"/>
    <w:basedOn w:val="737"/>
    <w:uiPriority w:val="99"/>
    <w:rPr>
      <w:color w:val="404040"/>
    </w:rPr>
    <w:tblPr>
      <w:tblStyleRowBandSize w:val="1"/>
      <w:tblStyleColBandSize w:val="1"/>
      <w:tblBorders>
        <w:top w:val="single" w:color="1F497D" w:sz="4" w:space="0"/>
        <w:left w:val="single" w:color="1F497D" w:sz="4" w:space="0"/>
        <w:bottom w:val="single" w:color="1F497D" w:sz="4" w:space="0"/>
        <w:right w:val="single" w:color="1F497D" w:sz="4" w:space="0"/>
        <w:insideH w:val="single" w:color="1F497D" w:sz="4" w:space="0"/>
        <w:insideV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936" w:customStyle="1">
    <w:name w:val="Bordered &amp; Lined - Accent 2"/>
    <w:basedOn w:val="737"/>
    <w:uiPriority w:val="99"/>
    <w:rPr>
      <w:color w:val="404040"/>
    </w:rPr>
    <w:tblPr>
      <w:tblStyleRowBandSize w:val="1"/>
      <w:tblStyleColBandSize w:val="1"/>
      <w:tblBorders>
        <w:top w:val="single" w:color="C0504D" w:sz="4" w:space="0"/>
        <w:left w:val="single" w:color="C0504D" w:sz="4" w:space="0"/>
        <w:bottom w:val="single" w:color="C0504D" w:sz="4" w:space="0"/>
        <w:right w:val="single" w:color="C0504D" w:sz="4" w:space="0"/>
        <w:insideH w:val="single" w:color="C0504D" w:sz="4" w:space="0"/>
        <w:insideV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937" w:customStyle="1">
    <w:name w:val="Bordered &amp; Lined - Accent 3"/>
    <w:basedOn w:val="737"/>
    <w:uiPriority w:val="99"/>
    <w:rPr>
      <w:color w:val="404040"/>
    </w:rPr>
    <w:tblPr>
      <w:tblStyleRowBandSize w:val="1"/>
      <w:tblStyleColBandSize w:val="1"/>
      <w:tblBorders>
        <w:top w:val="single" w:color="76923C" w:sz="4" w:space="0"/>
        <w:left w:val="single" w:color="76923C" w:sz="4" w:space="0"/>
        <w:bottom w:val="single" w:color="76923C" w:sz="4" w:space="0"/>
        <w:right w:val="single" w:color="76923C" w:sz="4" w:space="0"/>
        <w:insideH w:val="single" w:color="76923C" w:sz="4" w:space="0"/>
        <w:insideV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938" w:customStyle="1">
    <w:name w:val="Bordered &amp; Lined - Accent 4"/>
    <w:basedOn w:val="737"/>
    <w:uiPriority w:val="99"/>
    <w:rPr>
      <w:color w:val="404040"/>
    </w:rPr>
    <w:tblPr>
      <w:tblStyleRowBandSize w:val="1"/>
      <w:tblStyleColBandSize w:val="1"/>
      <w:tblBorders>
        <w:top w:val="single" w:color="8064A2" w:sz="4" w:space="0"/>
        <w:left w:val="single" w:color="8064A2" w:sz="4" w:space="0"/>
        <w:bottom w:val="single" w:color="8064A2" w:sz="4" w:space="0"/>
        <w:right w:val="single" w:color="8064A2" w:sz="4" w:space="0"/>
        <w:insideH w:val="single" w:color="8064A2" w:sz="4" w:space="0"/>
        <w:insideV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939" w:customStyle="1">
    <w:name w:val="Bordered &amp; Lined - Accent 5"/>
    <w:basedOn w:val="737"/>
    <w:uiPriority w:val="99"/>
    <w:rPr>
      <w:color w:val="404040"/>
    </w:rPr>
    <w:tblPr>
      <w:tblStyleRowBandSize w:val="1"/>
      <w:tblStyleColBandSize w:val="1"/>
      <w:tblBorders>
        <w:top w:val="single" w:color="31849B" w:sz="4" w:space="0"/>
        <w:left w:val="single" w:color="31849B" w:sz="4" w:space="0"/>
        <w:bottom w:val="single" w:color="31849B" w:sz="4" w:space="0"/>
        <w:right w:val="single" w:color="31849B" w:sz="4" w:space="0"/>
        <w:insideH w:val="single" w:color="31849B" w:sz="4" w:space="0"/>
        <w:insideV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940" w:customStyle="1">
    <w:name w:val="Bordered &amp; Lined - Accent 6"/>
    <w:basedOn w:val="737"/>
    <w:uiPriority w:val="99"/>
    <w:rPr>
      <w:color w:val="404040"/>
    </w:rPr>
    <w:tblPr>
      <w:tblStyleRowBandSize w:val="1"/>
      <w:tblStyleColBandSize w:val="1"/>
      <w:tblBorders>
        <w:top w:val="single" w:color="E36C0A" w:sz="4" w:space="0"/>
        <w:left w:val="single" w:color="E36C0A" w:sz="4" w:space="0"/>
        <w:bottom w:val="single" w:color="E36C0A" w:sz="4" w:space="0"/>
        <w:right w:val="single" w:color="E36C0A" w:sz="4" w:space="0"/>
        <w:insideH w:val="single" w:color="E36C0A" w:sz="4" w:space="0"/>
        <w:insideV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941">
    <w:name w:val="Hyperlink"/>
    <w:semiHidden/>
    <w:rPr>
      <w:color w:val="0000ff"/>
      <w:u w:val="single"/>
    </w:rPr>
  </w:style>
  <w:style w:type="paragraph" w:styleId="942">
    <w:name w:val="footnote text"/>
    <w:basedOn w:val="726"/>
    <w:uiPriority w:val="99"/>
    <w:semiHidden/>
    <w:unhideWhenUsed/>
    <w:rPr>
      <w:sz w:val="20"/>
    </w:rPr>
  </w:style>
  <w:style w:type="character" w:styleId="943" w:customStyle="1">
    <w:name w:val="Footnote Text Char"/>
    <w:basedOn w:val="736"/>
    <w:uiPriority w:val="99"/>
    <w:semiHidden/>
    <w:rPr>
      <w:sz w:val="20"/>
    </w:rPr>
  </w:style>
  <w:style w:type="character" w:styleId="944">
    <w:name w:val="footnote reference"/>
    <w:basedOn w:val="736"/>
    <w:uiPriority w:val="99"/>
    <w:semiHidden/>
    <w:unhideWhenUsed/>
    <w:rPr>
      <w:vertAlign w:val="superscript"/>
    </w:rPr>
  </w:style>
  <w:style w:type="paragraph" w:styleId="945">
    <w:name w:val="Balloon Text"/>
    <w:basedOn w:val="726"/>
    <w:semiHidden/>
    <w:rPr>
      <w:rFonts w:ascii="Tahoma" w:hAnsi="Tahoma"/>
      <w:sz w:val="16"/>
      <w:szCs w:val="16"/>
    </w:rPr>
  </w:style>
  <w:style w:type="character" w:styleId="946" w:customStyle="1">
    <w:name w:val="Текст выноски Знак"/>
    <w:semiHidden/>
    <w:rPr>
      <w:rFonts w:ascii="Tahoma" w:hAnsi="Tahoma"/>
      <w:sz w:val="16"/>
      <w:szCs w:val="16"/>
      <w:lang w:val="en-US" w:eastAsia="ru-RU"/>
    </w:rPr>
  </w:style>
  <w:style w:type="paragraph" w:styleId="947">
    <w:name w:val="Normal (Web)"/>
    <w:basedOn w:val="726"/>
    <w:uiPriority w:val="99"/>
    <w:pPr>
      <w:spacing w:before="30" w:after="30"/>
    </w:pPr>
    <w:rPr>
      <w:rFonts w:ascii="Arial" w:hAnsi="Arial" w:eastAsia="Calibri"/>
      <w:color w:val="332e2d"/>
      <w:spacing w:val="2"/>
    </w:rPr>
  </w:style>
  <w:style w:type="character" w:styleId="948" w:customStyle="1">
    <w:name w:val="МОН Знак"/>
    <w:rPr>
      <w:sz w:val="24"/>
      <w:szCs w:val="24"/>
    </w:rPr>
  </w:style>
  <w:style w:type="paragraph" w:styleId="949" w:customStyle="1">
    <w:name w:val="МОН"/>
    <w:basedOn w:val="726"/>
    <w:pPr>
      <w:ind w:firstLine="709"/>
      <w:jc w:val="both"/>
      <w:spacing w:line="360" w:lineRule="auto"/>
    </w:pPr>
    <w:rPr>
      <w:rFonts w:ascii="Calibri" w:hAnsi="Calibri" w:eastAsia="Calibri"/>
      <w:lang w:val="en-US" w:eastAsia="en-US"/>
    </w:rPr>
  </w:style>
  <w:style w:type="character" w:styleId="950">
    <w:name w:val="Strong"/>
    <w:rPr>
      <w:b/>
      <w:bCs/>
    </w:rPr>
  </w:style>
  <w:style w:type="paragraph" w:styleId="951" w:customStyle="1">
    <w:name w:val="ConsPlusNormal"/>
    <w:pPr>
      <w:ind w:firstLine="720"/>
    </w:pPr>
    <w:rPr>
      <w:rFonts w:ascii="Arial" w:hAnsi="Arial" w:eastAsia="Times New Roman"/>
      <w:lang w:eastAsia="ru-RU" w:bidi="ar-SA"/>
    </w:rPr>
  </w:style>
  <w:style w:type="paragraph" w:styleId="952" w:customStyle="1">
    <w:name w:val="ConsNonformat"/>
    <w:pPr>
      <w:ind w:right="19772"/>
      <w:widowControl w:val="off"/>
    </w:pPr>
    <w:rPr>
      <w:rFonts w:ascii="Courier New" w:hAnsi="Courier New" w:eastAsia="Times New Roman"/>
      <w:lang w:eastAsia="ru-RU" w:bidi="ar-SA"/>
    </w:rPr>
  </w:style>
  <w:style w:type="paragraph" w:styleId="953" w:customStyle="1">
    <w:name w:val="ConsNormal"/>
    <w:pPr>
      <w:ind w:right="19772" w:firstLine="720"/>
      <w:widowControl w:val="off"/>
    </w:pPr>
    <w:rPr>
      <w:rFonts w:ascii="Arial" w:hAnsi="Arial" w:eastAsia="Times New Roman"/>
      <w:lang w:eastAsia="ru-RU" w:bidi="ar-SA"/>
    </w:rPr>
  </w:style>
  <w:style w:type="paragraph" w:styleId="954">
    <w:name w:val="Body Text 2"/>
    <w:basedOn w:val="726"/>
    <w:pPr>
      <w:ind w:right="5215"/>
      <w:jc w:val="both"/>
      <w:tabs>
        <w:tab w:val="left" w:pos="4500" w:leader="none"/>
        <w:tab w:val="left" w:pos="5220" w:leader="none"/>
      </w:tabs>
    </w:pPr>
    <w:rPr>
      <w:sz w:val="26"/>
      <w:szCs w:val="26"/>
    </w:rPr>
  </w:style>
  <w:style w:type="character" w:styleId="955" w:customStyle="1">
    <w:name w:val="Основной текст 2 Знак"/>
    <w:rPr>
      <w:rFonts w:ascii="Times New Roman" w:hAnsi="Times New Roman" w:eastAsia="Times New Roman"/>
      <w:sz w:val="26"/>
      <w:szCs w:val="26"/>
    </w:rPr>
  </w:style>
  <w:style w:type="numbering" w:styleId="956" w:customStyle="1">
    <w:name w:val="GenStyleDefNum"/>
  </w:style>
  <w:style w:type="paragraph" w:styleId="957" w:customStyle="1">
    <w:name w:val="GenStyleDefPar"/>
  </w:style>
  <w:style w:type="table" w:styleId="958" w:customStyle="1">
    <w:name w:val="GenStyleDefTable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959" w:customStyle="1">
    <w:name w:val="docdata"/>
    <w:basedOn w:val="726"/>
    <w:pPr>
      <w:spacing w:before="100" w:beforeAutospacing="1" w:after="100" w:afterAutospacing="1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</w:style>
  <w:style w:type="character" w:styleId="960" w:customStyle="1">
    <w:name w:val="Основной шрифт абзаца17"/>
  </w:style>
  <w:style w:type="paragraph" w:styleId="961" w:customStyle="1">
    <w:name w:val="Абзац списка1"/>
    <w:basedOn w:val="726"/>
    <w:pPr>
      <w:ind w:left="720"/>
      <w:spacing w:after="200" w:line="276" w:lineRule="auto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Calibri" w:hAnsi="Calibri" w:eastAsia="Calibri" w:cs="Calibri"/>
      <w:sz w:val="22"/>
      <w:szCs w:val="22"/>
      <w:lang w:eastAsia="en-US"/>
    </w:rPr>
  </w:style>
  <w:style w:type="paragraph" w:styleId="962" w:customStyle="1">
    <w:name w:val="Прижатый влево"/>
    <w:basedOn w:val="726"/>
    <w:next w:val="726"/>
    <w:uiPriority w:val="99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Arial" w:hAnsi="Arial" w:cs="Aria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A2914-D80C-4D99-BFA7-2199065EE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АПР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Царевский Сергей Васильевич</dc:creator>
  <cp:revision>6</cp:revision>
  <dcterms:created xsi:type="dcterms:W3CDTF">2024-09-04T07:28:00Z</dcterms:created>
  <dcterms:modified xsi:type="dcterms:W3CDTF">2024-09-18T07:47:35Z</dcterms:modified>
</cp:coreProperties>
</file>